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171" w:rsidRDefault="007F7171" w:rsidP="007F7171">
      <w:pPr>
        <w:jc w:val="center"/>
        <w:rPr>
          <w:rFonts w:hint="eastAsia"/>
        </w:rPr>
      </w:pPr>
      <w:r>
        <w:rPr>
          <w:rFonts w:hint="eastAsia"/>
        </w:rPr>
        <w:t>化学</w:t>
      </w:r>
      <w:r>
        <w:t>品安全柜技术要求</w:t>
      </w:r>
    </w:p>
    <w:p w:rsidR="00C14641" w:rsidRDefault="00C14641" w:rsidP="00C14641">
      <w:r>
        <w:rPr>
          <w:rFonts w:hint="eastAsia"/>
        </w:rPr>
        <w:t>白色</w:t>
      </w:r>
      <w:r>
        <w:rPr>
          <w:rFonts w:hint="eastAsia"/>
        </w:rPr>
        <w:t>PP</w:t>
      </w:r>
      <w:r w:rsidR="00D04767">
        <w:rPr>
          <w:rFonts w:hint="eastAsia"/>
        </w:rPr>
        <w:t>柜的技术指标</w:t>
      </w:r>
      <w:r>
        <w:rPr>
          <w:rFonts w:hint="eastAsia"/>
        </w:rPr>
        <w:t>：</w:t>
      </w:r>
    </w:p>
    <w:p w:rsidR="00C14641" w:rsidRDefault="00C14641" w:rsidP="00C14641">
      <w:r>
        <w:rPr>
          <w:rFonts w:hint="eastAsia"/>
        </w:rPr>
        <w:t>1</w:t>
      </w:r>
      <w:r>
        <w:rPr>
          <w:rFonts w:hint="eastAsia"/>
        </w:rPr>
        <w:t>、采用高品质的聚丙烯（</w:t>
      </w:r>
      <w:r>
        <w:rPr>
          <w:rFonts w:hint="eastAsia"/>
        </w:rPr>
        <w:t>PP</w:t>
      </w:r>
      <w:r w:rsidR="00E675B7">
        <w:rPr>
          <w:rFonts w:hint="eastAsia"/>
        </w:rPr>
        <w:t>）材料，无缝焊接</w:t>
      </w:r>
      <w:r>
        <w:rPr>
          <w:rFonts w:hint="eastAsia"/>
        </w:rPr>
        <w:t>，具有十年以上的使用寿命；</w:t>
      </w:r>
    </w:p>
    <w:p w:rsidR="00C14641" w:rsidRDefault="00C14641" w:rsidP="00C14641">
      <w:r>
        <w:rPr>
          <w:rFonts w:hint="eastAsia"/>
        </w:rPr>
        <w:t>2</w:t>
      </w:r>
      <w:r>
        <w:rPr>
          <w:rFonts w:hint="eastAsia"/>
        </w:rPr>
        <w:t>、材料厚度为</w:t>
      </w:r>
      <w:r>
        <w:rPr>
          <w:rFonts w:hint="eastAsia"/>
        </w:rPr>
        <w:t>8MM</w:t>
      </w:r>
      <w:r w:rsidR="00074FB8">
        <w:rPr>
          <w:rFonts w:hint="eastAsia"/>
        </w:rPr>
        <w:t>以上</w:t>
      </w:r>
      <w:r>
        <w:rPr>
          <w:rFonts w:hint="eastAsia"/>
        </w:rPr>
        <w:t>；</w:t>
      </w:r>
    </w:p>
    <w:p w:rsidR="00C14641" w:rsidRDefault="00C14641" w:rsidP="00C14641">
      <w:r>
        <w:rPr>
          <w:rFonts w:hint="eastAsia"/>
        </w:rPr>
        <w:t>3</w:t>
      </w:r>
      <w:r>
        <w:rPr>
          <w:rFonts w:hint="eastAsia"/>
        </w:rPr>
        <w:t>、配备进口聚丙烯防泄漏托盘，可自由取出和上下调节，便于清洁；</w:t>
      </w:r>
    </w:p>
    <w:p w:rsidR="00C14641" w:rsidRDefault="00C14641" w:rsidP="00C14641">
      <w:r>
        <w:rPr>
          <w:rFonts w:hint="eastAsia"/>
        </w:rPr>
        <w:t>4</w:t>
      </w:r>
      <w:r>
        <w:rPr>
          <w:rFonts w:hint="eastAsia"/>
        </w:rPr>
        <w:t>、张贴有醒目的腐蚀性提醒标识</w:t>
      </w:r>
      <w:r w:rsidR="00DD472A">
        <w:rPr>
          <w:rFonts w:hint="eastAsia"/>
        </w:rPr>
        <w:t>及其他安全标识</w:t>
      </w:r>
      <w:r w:rsidR="00822568">
        <w:rPr>
          <w:rFonts w:hint="eastAsia"/>
        </w:rPr>
        <w:t>，如化学品不许堆放</w:t>
      </w:r>
      <w:r>
        <w:rPr>
          <w:rFonts w:hint="eastAsia"/>
        </w:rPr>
        <w:t>；</w:t>
      </w:r>
    </w:p>
    <w:p w:rsidR="00372476" w:rsidRDefault="00372476" w:rsidP="00372476">
      <w:r>
        <w:rPr>
          <w:rFonts w:hint="eastAsia"/>
        </w:rPr>
        <w:t>5</w:t>
      </w:r>
      <w:r>
        <w:rPr>
          <w:rFonts w:hint="eastAsia"/>
        </w:rPr>
        <w:t>、门板，单开门设计。</w:t>
      </w:r>
    </w:p>
    <w:p w:rsidR="00372476" w:rsidRPr="00153823" w:rsidRDefault="00372476" w:rsidP="00372476">
      <w:pPr>
        <w:rPr>
          <w:highlight w:val="yellow"/>
        </w:rPr>
      </w:pPr>
      <w:r>
        <w:rPr>
          <w:rFonts w:hint="eastAsia"/>
        </w:rPr>
        <w:t>6</w:t>
      </w:r>
      <w:r>
        <w:rPr>
          <w:rFonts w:hint="eastAsia"/>
        </w:rPr>
        <w:t>、锁具：配备双锁，双人管理。</w:t>
      </w:r>
    </w:p>
    <w:p w:rsidR="005A5F18" w:rsidRDefault="00AE5EB7" w:rsidP="00C14641">
      <w:r>
        <w:rPr>
          <w:rFonts w:hint="eastAsia"/>
        </w:rPr>
        <w:t>7</w:t>
      </w:r>
      <w:r w:rsidRPr="00AE5EB7">
        <w:rPr>
          <w:rFonts w:hint="eastAsia"/>
        </w:rPr>
        <w:t>、配件：铰链，把手等配件为塑胶射出一体成型。</w:t>
      </w:r>
    </w:p>
    <w:p w:rsidR="00C14641" w:rsidRDefault="00BE2BBA" w:rsidP="00C14641">
      <w:r>
        <w:rPr>
          <w:rFonts w:hint="eastAsia"/>
        </w:rPr>
        <w:t>8</w:t>
      </w:r>
      <w:r w:rsidR="00C973D4">
        <w:rPr>
          <w:rFonts w:hint="eastAsia"/>
        </w:rPr>
        <w:t>、柜内层板可根据需要取消</w:t>
      </w:r>
      <w:r w:rsidR="00C14641">
        <w:rPr>
          <w:rFonts w:hint="eastAsia"/>
        </w:rPr>
        <w:t>，</w:t>
      </w:r>
      <w:r w:rsidR="00C973D4">
        <w:rPr>
          <w:rFonts w:hint="eastAsia"/>
        </w:rPr>
        <w:t>配备两层层板，将内部空间分成三层，以增强空间使用率。</w:t>
      </w:r>
      <w:r w:rsidR="00C973D4">
        <w:rPr>
          <w:rFonts w:hint="eastAsia"/>
        </w:rPr>
        <w:t xml:space="preserve"> </w:t>
      </w:r>
    </w:p>
    <w:p w:rsidR="003E41F3" w:rsidRDefault="001E4FE1" w:rsidP="00C14641">
      <w:r>
        <w:rPr>
          <w:rFonts w:hint="eastAsia"/>
        </w:rPr>
        <w:t>9</w:t>
      </w:r>
      <w:r w:rsidR="008B2108">
        <w:rPr>
          <w:rFonts w:hint="eastAsia"/>
        </w:rPr>
        <w:t>、内有防漏液槽，有效防止酸碱物品的外溢。</w:t>
      </w:r>
    </w:p>
    <w:p w:rsidR="00160BF2" w:rsidRDefault="001E4FE1" w:rsidP="00C14641">
      <w:r>
        <w:rPr>
          <w:rFonts w:hint="eastAsia"/>
        </w:rPr>
        <w:t>10</w:t>
      </w:r>
      <w:r w:rsidR="003E41F3">
        <w:rPr>
          <w:rFonts w:hint="eastAsia"/>
        </w:rPr>
        <w:t>、</w:t>
      </w:r>
      <w:r w:rsidR="00160BF2">
        <w:rPr>
          <w:rFonts w:hint="eastAsia"/>
        </w:rPr>
        <w:t>每套配备三个托盘，材质：密胺仿瓷</w:t>
      </w:r>
      <w:r w:rsidR="00160BF2">
        <w:rPr>
          <w:rFonts w:hint="eastAsia"/>
        </w:rPr>
        <w:t xml:space="preserve"> </w:t>
      </w:r>
      <w:r w:rsidR="00160BF2">
        <w:rPr>
          <w:rFonts w:hint="eastAsia"/>
        </w:rPr>
        <w:t>规格：</w:t>
      </w:r>
      <w:r w:rsidR="00160BF2">
        <w:rPr>
          <w:rFonts w:hint="eastAsia"/>
        </w:rPr>
        <w:t>315mm</w:t>
      </w:r>
      <w:r w:rsidR="00160BF2">
        <w:t>*250mm*15mm</w:t>
      </w:r>
      <w:r w:rsidR="00160BF2">
        <w:rPr>
          <w:rFonts w:hint="eastAsia"/>
        </w:rPr>
        <w:t>。</w:t>
      </w:r>
    </w:p>
    <w:p w:rsidR="00904B1C" w:rsidRDefault="001E4FE1" w:rsidP="00C14641">
      <w:r>
        <w:rPr>
          <w:rFonts w:hint="eastAsia"/>
        </w:rPr>
        <w:t>11</w:t>
      </w:r>
      <w:r w:rsidR="00904B1C">
        <w:rPr>
          <w:rFonts w:hint="eastAsia"/>
        </w:rPr>
        <w:t>、</w:t>
      </w:r>
      <w:r w:rsidR="00904B1C" w:rsidRPr="00904B1C">
        <w:rPr>
          <w:rFonts w:hint="eastAsia"/>
        </w:rPr>
        <w:t>PP</w:t>
      </w:r>
      <w:r w:rsidR="00904B1C" w:rsidRPr="00904B1C">
        <w:rPr>
          <w:rFonts w:hint="eastAsia"/>
        </w:rPr>
        <w:t>材质</w:t>
      </w:r>
      <w:r w:rsidR="00904B1C">
        <w:rPr>
          <w:rFonts w:hint="eastAsia"/>
        </w:rPr>
        <w:t>通过</w:t>
      </w:r>
      <w:r w:rsidR="00904B1C" w:rsidRPr="00904B1C">
        <w:rPr>
          <w:rFonts w:hint="eastAsia"/>
        </w:rPr>
        <w:t>SGS</w:t>
      </w:r>
      <w:r w:rsidR="00904B1C" w:rsidRPr="00904B1C">
        <w:rPr>
          <w:rFonts w:hint="eastAsia"/>
        </w:rPr>
        <w:t>认证</w:t>
      </w:r>
      <w:r w:rsidR="00904B1C">
        <w:rPr>
          <w:rFonts w:hint="eastAsia"/>
        </w:rPr>
        <w:t>，</w:t>
      </w:r>
      <w:r w:rsidR="00904B1C" w:rsidRPr="00904B1C">
        <w:rPr>
          <w:rFonts w:hint="eastAsia"/>
        </w:rPr>
        <w:t>产品正式通过欧盟</w:t>
      </w:r>
      <w:r w:rsidR="00904B1C" w:rsidRPr="00904B1C">
        <w:rPr>
          <w:rFonts w:hint="eastAsia"/>
        </w:rPr>
        <w:t>CE</w:t>
      </w:r>
      <w:r w:rsidR="00904B1C" w:rsidRPr="00904B1C">
        <w:rPr>
          <w:rFonts w:hint="eastAsia"/>
        </w:rPr>
        <w:t>认证</w:t>
      </w:r>
      <w:r w:rsidR="00904B1C">
        <w:rPr>
          <w:rFonts w:hint="eastAsia"/>
        </w:rPr>
        <w:t>；</w:t>
      </w:r>
    </w:p>
    <w:p w:rsidR="00D04767" w:rsidRDefault="001E4FE1" w:rsidP="00C14641">
      <w:r>
        <w:rPr>
          <w:rFonts w:hint="eastAsia"/>
        </w:rPr>
        <w:t>12</w:t>
      </w:r>
      <w:r w:rsidR="00D04767">
        <w:rPr>
          <w:rFonts w:hint="eastAsia"/>
        </w:rPr>
        <w:t>、</w:t>
      </w:r>
      <w:r w:rsidR="00D04767">
        <w:t>规格：</w:t>
      </w:r>
      <w:r w:rsidR="00D04767">
        <w:rPr>
          <w:rFonts w:hint="eastAsia"/>
        </w:rPr>
        <w:t>H560*W430*D430</w:t>
      </w:r>
      <w:r w:rsidR="00D04767">
        <w:t>mm</w:t>
      </w:r>
    </w:p>
    <w:p w:rsidR="00C14641" w:rsidRDefault="001E4FE1" w:rsidP="00C14641">
      <w:r>
        <w:rPr>
          <w:rFonts w:hint="eastAsia"/>
        </w:rPr>
        <w:t>13</w:t>
      </w:r>
      <w:r w:rsidR="00D04767">
        <w:rPr>
          <w:rFonts w:hint="eastAsia"/>
        </w:rPr>
        <w:t>、</w:t>
      </w:r>
      <w:r w:rsidR="00D04767">
        <w:t>数量：</w:t>
      </w:r>
      <w:r w:rsidR="00D04767">
        <w:rPr>
          <w:rFonts w:hint="eastAsia"/>
        </w:rPr>
        <w:t>24</w:t>
      </w:r>
      <w:r w:rsidR="00D04767">
        <w:rPr>
          <w:rFonts w:hint="eastAsia"/>
        </w:rPr>
        <w:t>套</w:t>
      </w:r>
    </w:p>
    <w:p w:rsidR="00EF7FAD" w:rsidRPr="007F7171" w:rsidRDefault="00EF7FAD" w:rsidP="00C14641"/>
    <w:p w:rsidR="00C14641" w:rsidRDefault="00D04767" w:rsidP="00C14641">
      <w:proofErr w:type="gramStart"/>
      <w:r>
        <w:rPr>
          <w:rFonts w:hint="eastAsia"/>
        </w:rPr>
        <w:t>黄色钢柜的</w:t>
      </w:r>
      <w:proofErr w:type="gramEnd"/>
      <w:r>
        <w:rPr>
          <w:rFonts w:hint="eastAsia"/>
        </w:rPr>
        <w:t>技术指标</w:t>
      </w:r>
      <w:r w:rsidR="00C14641">
        <w:rPr>
          <w:rFonts w:hint="eastAsia"/>
        </w:rPr>
        <w:t>：</w:t>
      </w:r>
      <w:r w:rsidR="00C14641">
        <w:rPr>
          <w:rFonts w:hint="eastAsia"/>
        </w:rPr>
        <w:t xml:space="preserve">   </w:t>
      </w:r>
    </w:p>
    <w:p w:rsidR="00C14641" w:rsidRDefault="00D04767" w:rsidP="00C14641">
      <w:r>
        <w:rPr>
          <w:rFonts w:hint="eastAsia"/>
        </w:rPr>
        <w:t>1</w:t>
      </w:r>
      <w:r>
        <w:rPr>
          <w:rFonts w:hint="eastAsia"/>
        </w:rPr>
        <w:t>、</w:t>
      </w:r>
      <w:r w:rsidR="0053689A">
        <w:rPr>
          <w:rFonts w:hint="eastAsia"/>
        </w:rPr>
        <w:t>柜体和柜门</w:t>
      </w:r>
      <w:r w:rsidR="00C14641">
        <w:rPr>
          <w:rFonts w:hint="eastAsia"/>
        </w:rPr>
        <w:t>全部双层钢板构造，二层钢板之间相隔有</w:t>
      </w:r>
      <w:r w:rsidR="00C14641">
        <w:rPr>
          <w:rFonts w:hint="eastAsia"/>
        </w:rPr>
        <w:t>38mm</w:t>
      </w:r>
      <w:r w:rsidR="00C14641">
        <w:rPr>
          <w:rFonts w:hint="eastAsia"/>
        </w:rPr>
        <w:t>绝缘层；</w:t>
      </w:r>
    </w:p>
    <w:p w:rsidR="00C14641" w:rsidRDefault="00D04767" w:rsidP="00C14641">
      <w:r>
        <w:rPr>
          <w:rFonts w:hint="eastAsia"/>
        </w:rPr>
        <w:t>2</w:t>
      </w:r>
      <w:r>
        <w:rPr>
          <w:rFonts w:hint="eastAsia"/>
        </w:rPr>
        <w:t>、</w:t>
      </w:r>
      <w:r w:rsidR="00650619">
        <w:rPr>
          <w:rFonts w:hint="eastAsia"/>
        </w:rPr>
        <w:t>双层钢板使用</w:t>
      </w:r>
      <w:r w:rsidR="00C14641">
        <w:rPr>
          <w:rFonts w:hint="eastAsia"/>
        </w:rPr>
        <w:t>点焊接，</w:t>
      </w:r>
      <w:r w:rsidR="00650619">
        <w:rPr>
          <w:rFonts w:hint="eastAsia"/>
        </w:rPr>
        <w:t>延长</w:t>
      </w:r>
      <w:r w:rsidR="00C14641">
        <w:rPr>
          <w:rFonts w:hint="eastAsia"/>
        </w:rPr>
        <w:t>使用寿命，</w:t>
      </w:r>
      <w:r w:rsidR="00650619">
        <w:rPr>
          <w:rFonts w:hint="eastAsia"/>
        </w:rPr>
        <w:t>提高防火性能</w:t>
      </w:r>
      <w:r w:rsidR="00C14641">
        <w:rPr>
          <w:rFonts w:hint="eastAsia"/>
        </w:rPr>
        <w:t>；</w:t>
      </w:r>
    </w:p>
    <w:p w:rsidR="00C14641" w:rsidRDefault="00D04767" w:rsidP="00C14641">
      <w:r>
        <w:rPr>
          <w:rFonts w:hint="eastAsia"/>
        </w:rPr>
        <w:t>3</w:t>
      </w:r>
      <w:r>
        <w:rPr>
          <w:rFonts w:hint="eastAsia"/>
        </w:rPr>
        <w:t>、</w:t>
      </w:r>
      <w:r w:rsidR="00650619">
        <w:rPr>
          <w:rFonts w:hint="eastAsia"/>
        </w:rPr>
        <w:t>使用</w:t>
      </w:r>
      <w:r w:rsidR="00C14641">
        <w:rPr>
          <w:rFonts w:hint="eastAsia"/>
        </w:rPr>
        <w:t>三点联动式门锁和锌合金锁舍，加装挂</w:t>
      </w:r>
      <w:r w:rsidR="00994E43">
        <w:rPr>
          <w:rFonts w:hint="eastAsia"/>
        </w:rPr>
        <w:t>锁，实现双人双锁的安全管理要求，</w:t>
      </w:r>
      <w:r w:rsidR="00994E43" w:rsidRPr="00994E43">
        <w:rPr>
          <w:rFonts w:hint="eastAsia"/>
        </w:rPr>
        <w:t>符合中国《危险化学品安全管理条例》的规定；</w:t>
      </w:r>
    </w:p>
    <w:p w:rsidR="00C14641" w:rsidRDefault="00D04767" w:rsidP="00C14641">
      <w:r>
        <w:t>4</w:t>
      </w:r>
      <w:r>
        <w:rPr>
          <w:rFonts w:hint="eastAsia"/>
        </w:rPr>
        <w:t>、</w:t>
      </w:r>
      <w:r w:rsidR="00650619">
        <w:rPr>
          <w:rFonts w:hint="eastAsia"/>
        </w:rPr>
        <w:t>配备</w:t>
      </w:r>
      <w:r w:rsidR="00C14641">
        <w:rPr>
          <w:rFonts w:hint="eastAsia"/>
        </w:rPr>
        <w:t>5cm</w:t>
      </w:r>
      <w:r w:rsidR="00C14641">
        <w:rPr>
          <w:rFonts w:hint="eastAsia"/>
        </w:rPr>
        <w:t>高的防漏液槽</w:t>
      </w:r>
      <w:r w:rsidR="00650619">
        <w:rPr>
          <w:rFonts w:hint="eastAsia"/>
        </w:rPr>
        <w:t>以免意外流出的液体</w:t>
      </w:r>
      <w:r w:rsidR="00C14641">
        <w:rPr>
          <w:rFonts w:hint="eastAsia"/>
        </w:rPr>
        <w:t>外溢；</w:t>
      </w:r>
    </w:p>
    <w:p w:rsidR="00C14641" w:rsidRDefault="00D04767" w:rsidP="00C14641">
      <w:r>
        <w:rPr>
          <w:rFonts w:hint="eastAsia"/>
        </w:rPr>
        <w:t>5</w:t>
      </w:r>
      <w:r>
        <w:rPr>
          <w:rFonts w:hint="eastAsia"/>
        </w:rPr>
        <w:t>、</w:t>
      </w:r>
      <w:r w:rsidR="00E40DFC">
        <w:rPr>
          <w:rFonts w:hint="eastAsia"/>
        </w:rPr>
        <w:t>张贴专业规范的警示标签</w:t>
      </w:r>
      <w:r w:rsidR="00C14641">
        <w:rPr>
          <w:rFonts w:hint="eastAsia"/>
        </w:rPr>
        <w:t>；</w:t>
      </w:r>
    </w:p>
    <w:p w:rsidR="00C14641" w:rsidRDefault="00D04767" w:rsidP="00C14641">
      <w:r>
        <w:rPr>
          <w:rFonts w:hint="eastAsia"/>
        </w:rPr>
        <w:t>6</w:t>
      </w:r>
      <w:r>
        <w:rPr>
          <w:rFonts w:hint="eastAsia"/>
        </w:rPr>
        <w:t>、</w:t>
      </w:r>
      <w:r w:rsidR="00C14641">
        <w:rPr>
          <w:rFonts w:hint="eastAsia"/>
        </w:rPr>
        <w:t>装有防闭火装置的双透气孔（柜身左下角和右上角各一个）；</w:t>
      </w:r>
    </w:p>
    <w:p w:rsidR="0065402F" w:rsidRDefault="00D04767" w:rsidP="00C14641">
      <w:r>
        <w:rPr>
          <w:rFonts w:hint="eastAsia"/>
        </w:rPr>
        <w:t>7</w:t>
      </w:r>
      <w:r>
        <w:rPr>
          <w:rFonts w:hint="eastAsia"/>
        </w:rPr>
        <w:t>、</w:t>
      </w:r>
      <w:r w:rsidR="0065402F" w:rsidRPr="0065402F">
        <w:rPr>
          <w:rFonts w:hint="eastAsia"/>
        </w:rPr>
        <w:t>每</w:t>
      </w:r>
      <w:r w:rsidR="00E84D04">
        <w:rPr>
          <w:rFonts w:hint="eastAsia"/>
        </w:rPr>
        <w:t>套</w:t>
      </w:r>
      <w:r w:rsidR="0065402F" w:rsidRPr="0065402F">
        <w:rPr>
          <w:rFonts w:hint="eastAsia"/>
        </w:rPr>
        <w:t>产品配置</w:t>
      </w:r>
      <w:r w:rsidR="0065402F" w:rsidRPr="0065402F">
        <w:rPr>
          <w:rFonts w:hint="eastAsia"/>
        </w:rPr>
        <w:t>2</w:t>
      </w:r>
      <w:r w:rsidR="0065402F" w:rsidRPr="0065402F">
        <w:rPr>
          <w:rFonts w:hint="eastAsia"/>
        </w:rPr>
        <w:t>块层板，层板采用双层镀锌钢板，承载面采用独有的波浪形加固设计，单块层板的承载量不小于</w:t>
      </w:r>
      <w:r w:rsidR="0065402F" w:rsidRPr="0065402F">
        <w:rPr>
          <w:rFonts w:hint="eastAsia"/>
        </w:rPr>
        <w:t>200kg</w:t>
      </w:r>
      <w:r w:rsidR="0065402F" w:rsidRPr="0065402F">
        <w:rPr>
          <w:rFonts w:hint="eastAsia"/>
        </w:rPr>
        <w:t>。</w:t>
      </w:r>
    </w:p>
    <w:p w:rsidR="00C14641" w:rsidRDefault="00D04767" w:rsidP="00C14641">
      <w:r>
        <w:rPr>
          <w:rFonts w:hint="eastAsia"/>
        </w:rPr>
        <w:t>8</w:t>
      </w:r>
      <w:r>
        <w:rPr>
          <w:rFonts w:hint="eastAsia"/>
        </w:rPr>
        <w:t>、</w:t>
      </w:r>
      <w:r w:rsidR="00C14641">
        <w:rPr>
          <w:rFonts w:hint="eastAsia"/>
        </w:rPr>
        <w:t>柜子内外都喷涂环氧树脂漆，</w:t>
      </w:r>
      <w:r w:rsidR="00650619">
        <w:rPr>
          <w:rFonts w:hint="eastAsia"/>
        </w:rPr>
        <w:t>提高</w:t>
      </w:r>
      <w:r w:rsidR="00C14641">
        <w:rPr>
          <w:rFonts w:hint="eastAsia"/>
        </w:rPr>
        <w:t>耐腐蚀性；</w:t>
      </w:r>
    </w:p>
    <w:p w:rsidR="00487169" w:rsidRDefault="00650619" w:rsidP="00487169">
      <w:r>
        <w:t>9</w:t>
      </w:r>
      <w:r w:rsidR="00487169">
        <w:rPr>
          <w:rFonts w:hint="eastAsia"/>
        </w:rPr>
        <w:t>、每套配备三个托盘，材质：密胺仿瓷</w:t>
      </w:r>
      <w:r w:rsidR="00487169">
        <w:rPr>
          <w:rFonts w:hint="eastAsia"/>
        </w:rPr>
        <w:t xml:space="preserve"> </w:t>
      </w:r>
      <w:r w:rsidR="00487169">
        <w:rPr>
          <w:rFonts w:hint="eastAsia"/>
        </w:rPr>
        <w:t>规格：</w:t>
      </w:r>
      <w:r w:rsidR="00487169">
        <w:rPr>
          <w:rFonts w:hint="eastAsia"/>
        </w:rPr>
        <w:t>315mm</w:t>
      </w:r>
      <w:r w:rsidR="00487169">
        <w:t>*250mm*15mm</w:t>
      </w:r>
      <w:r w:rsidR="00487169">
        <w:rPr>
          <w:rFonts w:hint="eastAsia"/>
        </w:rPr>
        <w:t>。</w:t>
      </w:r>
    </w:p>
    <w:p w:rsidR="00C14641" w:rsidRDefault="00650619" w:rsidP="00C14641">
      <w:r>
        <w:t>10</w:t>
      </w:r>
      <w:r w:rsidR="00D04767">
        <w:rPr>
          <w:rFonts w:hint="eastAsia"/>
        </w:rPr>
        <w:t>、</w:t>
      </w:r>
      <w:r w:rsidR="00C14641">
        <w:rPr>
          <w:rFonts w:hint="eastAsia"/>
        </w:rPr>
        <w:t>严格按照</w:t>
      </w:r>
      <w:r w:rsidR="00C14641">
        <w:rPr>
          <w:rFonts w:hint="eastAsia"/>
        </w:rPr>
        <w:t>OSHA</w:t>
      </w:r>
      <w:r w:rsidR="00C14641">
        <w:rPr>
          <w:rFonts w:hint="eastAsia"/>
        </w:rPr>
        <w:t>规范，柜身设有静电接地传导接口，方便连接接地导线；</w:t>
      </w:r>
    </w:p>
    <w:p w:rsidR="00C14641" w:rsidRDefault="00650619" w:rsidP="00C14641">
      <w:r>
        <w:rPr>
          <w:rFonts w:hint="eastAsia"/>
        </w:rPr>
        <w:t>11</w:t>
      </w:r>
      <w:r w:rsidR="00D04767">
        <w:rPr>
          <w:rFonts w:hint="eastAsia"/>
        </w:rPr>
        <w:t>、</w:t>
      </w:r>
      <w:r w:rsidR="00C14641">
        <w:rPr>
          <w:rFonts w:hint="eastAsia"/>
        </w:rPr>
        <w:t>柜体顶部、后背设计成气体压力释放处，缓解发生爆炸时压力向四周喷溅；</w:t>
      </w:r>
    </w:p>
    <w:p w:rsidR="00C14641" w:rsidRDefault="00650619" w:rsidP="00C14641">
      <w:r>
        <w:rPr>
          <w:rFonts w:hint="eastAsia"/>
        </w:rPr>
        <w:t>12</w:t>
      </w:r>
      <w:r w:rsidR="00D04767">
        <w:rPr>
          <w:rFonts w:hint="eastAsia"/>
        </w:rPr>
        <w:t>、</w:t>
      </w:r>
      <w:r w:rsidR="00C14641">
        <w:rPr>
          <w:rFonts w:hint="eastAsia"/>
        </w:rPr>
        <w:t>采用手动双开开门设计，为确保安全柜防火防爆性能，双开门的门缝不大于</w:t>
      </w:r>
      <w:r w:rsidR="00C14641">
        <w:rPr>
          <w:rFonts w:hint="eastAsia"/>
        </w:rPr>
        <w:t>3mm</w:t>
      </w:r>
      <w:r w:rsidR="00C14641">
        <w:rPr>
          <w:rFonts w:hint="eastAsia"/>
        </w:rPr>
        <w:t>，且门缝上下大小一致，左右门的高度必须一致；</w:t>
      </w:r>
    </w:p>
    <w:p w:rsidR="00C14641" w:rsidRDefault="00D04767" w:rsidP="00C14641">
      <w:r>
        <w:rPr>
          <w:rFonts w:hint="eastAsia"/>
        </w:rPr>
        <w:t>1</w:t>
      </w:r>
      <w:r w:rsidR="00650619">
        <w:t>3</w:t>
      </w:r>
      <w:r>
        <w:rPr>
          <w:rFonts w:hint="eastAsia"/>
        </w:rPr>
        <w:t>、</w:t>
      </w:r>
      <w:r w:rsidR="00C14641">
        <w:rPr>
          <w:rFonts w:hint="eastAsia"/>
        </w:rPr>
        <w:t>三点式子弹头自锁系统（须防静电），配备防静电装置完全接地；</w:t>
      </w:r>
    </w:p>
    <w:p w:rsidR="00C14641" w:rsidRDefault="00650619" w:rsidP="00C14641">
      <w:r>
        <w:t>14</w:t>
      </w:r>
      <w:r w:rsidR="00D04767">
        <w:rPr>
          <w:rFonts w:hint="eastAsia"/>
        </w:rPr>
        <w:t>、</w:t>
      </w:r>
      <w:r w:rsidR="00C14641">
        <w:rPr>
          <w:rFonts w:hint="eastAsia"/>
        </w:rPr>
        <w:t>获得国内第三方检测机构出具的权威防爆检测、耐火测试报告、欧盟</w:t>
      </w:r>
      <w:r w:rsidR="00C14641">
        <w:rPr>
          <w:rFonts w:hint="eastAsia"/>
        </w:rPr>
        <w:t>CE</w:t>
      </w:r>
      <w:r w:rsidR="00C14641">
        <w:rPr>
          <w:rFonts w:hint="eastAsia"/>
        </w:rPr>
        <w:t>认证和</w:t>
      </w:r>
      <w:r w:rsidR="00C14641">
        <w:rPr>
          <w:rFonts w:hint="eastAsia"/>
        </w:rPr>
        <w:t>ROHS</w:t>
      </w:r>
      <w:r w:rsidR="00C14641">
        <w:rPr>
          <w:rFonts w:hint="eastAsia"/>
        </w:rPr>
        <w:t>认证；</w:t>
      </w:r>
    </w:p>
    <w:p w:rsidR="00C14641" w:rsidRDefault="00D04767" w:rsidP="00C14641">
      <w:r>
        <w:rPr>
          <w:rFonts w:hint="eastAsia"/>
        </w:rPr>
        <w:t>规格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H890*W590*D460</w:t>
      </w:r>
      <w:r>
        <w:t xml:space="preserve">mm         </w:t>
      </w:r>
      <w:r>
        <w:rPr>
          <w:rFonts w:hint="eastAsia"/>
        </w:rPr>
        <w:t>数量</w:t>
      </w:r>
      <w:r>
        <w:t>：</w:t>
      </w:r>
      <w:r>
        <w:rPr>
          <w:rFonts w:hint="eastAsia"/>
        </w:rPr>
        <w:t>20</w:t>
      </w:r>
      <w:r>
        <w:rPr>
          <w:rFonts w:hint="eastAsia"/>
        </w:rPr>
        <w:t>套</w:t>
      </w:r>
    </w:p>
    <w:p w:rsidR="00D04767" w:rsidRPr="00D04767" w:rsidRDefault="00D04767" w:rsidP="00C14641">
      <w:r>
        <w:rPr>
          <w:rFonts w:hint="eastAsia"/>
        </w:rPr>
        <w:t>规格</w:t>
      </w:r>
      <w:r>
        <w:rPr>
          <w:rFonts w:hint="eastAsia"/>
        </w:rPr>
        <w:t>2</w:t>
      </w:r>
      <w:r>
        <w:rPr>
          <w:rFonts w:hint="eastAsia"/>
        </w:rPr>
        <w:t>：</w:t>
      </w:r>
      <w:r>
        <w:rPr>
          <w:rFonts w:hint="eastAsia"/>
        </w:rPr>
        <w:t>H1650*W1090*D460</w:t>
      </w:r>
      <w:r>
        <w:t xml:space="preserve">mm       </w:t>
      </w:r>
      <w:r>
        <w:rPr>
          <w:rFonts w:hint="eastAsia"/>
        </w:rPr>
        <w:t>数量</w:t>
      </w:r>
      <w:r>
        <w:t>：</w:t>
      </w:r>
      <w:r>
        <w:rPr>
          <w:rFonts w:hint="eastAsia"/>
        </w:rPr>
        <w:t xml:space="preserve"> 3</w:t>
      </w:r>
      <w:r>
        <w:rPr>
          <w:rFonts w:hint="eastAsia"/>
        </w:rPr>
        <w:t>套</w:t>
      </w:r>
    </w:p>
    <w:p w:rsidR="001E0AF9" w:rsidRDefault="001E0AF9"/>
    <w:p w:rsidR="007F7171" w:rsidRPr="00096A6B" w:rsidRDefault="007F7171">
      <w:pPr>
        <w:rPr>
          <w:rFonts w:hint="eastAsia"/>
        </w:rPr>
      </w:pPr>
      <w:r>
        <w:rPr>
          <w:rFonts w:hint="eastAsia"/>
        </w:rPr>
        <w:t>检测</w:t>
      </w:r>
      <w:r>
        <w:t>报告</w:t>
      </w:r>
      <w:r>
        <w:rPr>
          <w:rFonts w:hint="eastAsia"/>
        </w:rPr>
        <w:t>及</w:t>
      </w:r>
      <w:r>
        <w:t>认证</w:t>
      </w:r>
      <w:r w:rsidRPr="007F7171">
        <w:rPr>
          <w:rFonts w:hint="eastAsia"/>
        </w:rPr>
        <w:t>签订合同前需要提供官方证明</w:t>
      </w:r>
      <w:bookmarkStart w:id="0" w:name="_GoBack"/>
      <w:bookmarkEnd w:id="0"/>
      <w:r w:rsidRPr="007F7171">
        <w:rPr>
          <w:rFonts w:hint="eastAsia"/>
        </w:rPr>
        <w:t>备查。</w:t>
      </w:r>
    </w:p>
    <w:sectPr w:rsidR="007F7171" w:rsidRPr="00096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41"/>
    <w:rsid w:val="00003781"/>
    <w:rsid w:val="00004145"/>
    <w:rsid w:val="00012061"/>
    <w:rsid w:val="00025638"/>
    <w:rsid w:val="00027609"/>
    <w:rsid w:val="00030306"/>
    <w:rsid w:val="00033A78"/>
    <w:rsid w:val="00040460"/>
    <w:rsid w:val="00041440"/>
    <w:rsid w:val="000435C1"/>
    <w:rsid w:val="00056D04"/>
    <w:rsid w:val="0005799A"/>
    <w:rsid w:val="000613DC"/>
    <w:rsid w:val="00061F4A"/>
    <w:rsid w:val="00072210"/>
    <w:rsid w:val="00074FB8"/>
    <w:rsid w:val="00096A6B"/>
    <w:rsid w:val="000A0B59"/>
    <w:rsid w:val="000A0CE6"/>
    <w:rsid w:val="000A5518"/>
    <w:rsid w:val="000B58A3"/>
    <w:rsid w:val="000C032C"/>
    <w:rsid w:val="000D15BE"/>
    <w:rsid w:val="000E1F7B"/>
    <w:rsid w:val="000E4ADA"/>
    <w:rsid w:val="000E66CD"/>
    <w:rsid w:val="000E6AE3"/>
    <w:rsid w:val="000F4F58"/>
    <w:rsid w:val="001168DC"/>
    <w:rsid w:val="001172BC"/>
    <w:rsid w:val="0012007D"/>
    <w:rsid w:val="00122014"/>
    <w:rsid w:val="00141F59"/>
    <w:rsid w:val="001428C1"/>
    <w:rsid w:val="00142D03"/>
    <w:rsid w:val="00153823"/>
    <w:rsid w:val="00160BF2"/>
    <w:rsid w:val="00164414"/>
    <w:rsid w:val="001725E6"/>
    <w:rsid w:val="001757AD"/>
    <w:rsid w:val="00181839"/>
    <w:rsid w:val="001978C6"/>
    <w:rsid w:val="001A699A"/>
    <w:rsid w:val="001B033E"/>
    <w:rsid w:val="001B217C"/>
    <w:rsid w:val="001B4EDA"/>
    <w:rsid w:val="001C2ADC"/>
    <w:rsid w:val="001C518D"/>
    <w:rsid w:val="001D6DA8"/>
    <w:rsid w:val="001E0AF9"/>
    <w:rsid w:val="001E15CC"/>
    <w:rsid w:val="001E2B39"/>
    <w:rsid w:val="001E2CB3"/>
    <w:rsid w:val="001E476A"/>
    <w:rsid w:val="001E4FE1"/>
    <w:rsid w:val="001F39F3"/>
    <w:rsid w:val="001F567E"/>
    <w:rsid w:val="002010C0"/>
    <w:rsid w:val="00201AAC"/>
    <w:rsid w:val="00201AC2"/>
    <w:rsid w:val="00204205"/>
    <w:rsid w:val="00204922"/>
    <w:rsid w:val="00207752"/>
    <w:rsid w:val="0021217F"/>
    <w:rsid w:val="002137A2"/>
    <w:rsid w:val="00232C14"/>
    <w:rsid w:val="00233EED"/>
    <w:rsid w:val="00235543"/>
    <w:rsid w:val="002416D2"/>
    <w:rsid w:val="00243449"/>
    <w:rsid w:val="00245472"/>
    <w:rsid w:val="00251C9E"/>
    <w:rsid w:val="00252F6D"/>
    <w:rsid w:val="00255683"/>
    <w:rsid w:val="002622A3"/>
    <w:rsid w:val="00262C9D"/>
    <w:rsid w:val="002679E9"/>
    <w:rsid w:val="0028058F"/>
    <w:rsid w:val="00285CF4"/>
    <w:rsid w:val="00287855"/>
    <w:rsid w:val="00294654"/>
    <w:rsid w:val="00297D92"/>
    <w:rsid w:val="002A235B"/>
    <w:rsid w:val="002A2480"/>
    <w:rsid w:val="002A58C8"/>
    <w:rsid w:val="002A6FAF"/>
    <w:rsid w:val="002B1151"/>
    <w:rsid w:val="002B279A"/>
    <w:rsid w:val="002B45A6"/>
    <w:rsid w:val="002B53C5"/>
    <w:rsid w:val="002B7048"/>
    <w:rsid w:val="002B75B1"/>
    <w:rsid w:val="002D19FF"/>
    <w:rsid w:val="002D2272"/>
    <w:rsid w:val="002D5CC7"/>
    <w:rsid w:val="002E199E"/>
    <w:rsid w:val="002F1449"/>
    <w:rsid w:val="002F29DA"/>
    <w:rsid w:val="002F5D66"/>
    <w:rsid w:val="002F78D6"/>
    <w:rsid w:val="003050B9"/>
    <w:rsid w:val="00310C21"/>
    <w:rsid w:val="00313222"/>
    <w:rsid w:val="00313A2D"/>
    <w:rsid w:val="00314557"/>
    <w:rsid w:val="00314A3F"/>
    <w:rsid w:val="003176F9"/>
    <w:rsid w:val="00320ECB"/>
    <w:rsid w:val="00322979"/>
    <w:rsid w:val="00324AB0"/>
    <w:rsid w:val="00331E5D"/>
    <w:rsid w:val="00331F14"/>
    <w:rsid w:val="003339DC"/>
    <w:rsid w:val="00336447"/>
    <w:rsid w:val="003367B0"/>
    <w:rsid w:val="00337E6E"/>
    <w:rsid w:val="00341395"/>
    <w:rsid w:val="0034464B"/>
    <w:rsid w:val="0035732E"/>
    <w:rsid w:val="0036482C"/>
    <w:rsid w:val="00370DF4"/>
    <w:rsid w:val="00372476"/>
    <w:rsid w:val="0038023A"/>
    <w:rsid w:val="003908D0"/>
    <w:rsid w:val="0039262C"/>
    <w:rsid w:val="003A273E"/>
    <w:rsid w:val="003A29FE"/>
    <w:rsid w:val="003A6821"/>
    <w:rsid w:val="003B29E9"/>
    <w:rsid w:val="003B384F"/>
    <w:rsid w:val="003B56C4"/>
    <w:rsid w:val="003B753E"/>
    <w:rsid w:val="003C13EA"/>
    <w:rsid w:val="003C4C42"/>
    <w:rsid w:val="003D590F"/>
    <w:rsid w:val="003E1C4F"/>
    <w:rsid w:val="003E41F3"/>
    <w:rsid w:val="003F2072"/>
    <w:rsid w:val="003F2DC5"/>
    <w:rsid w:val="004109D2"/>
    <w:rsid w:val="00414600"/>
    <w:rsid w:val="00416F72"/>
    <w:rsid w:val="004263D2"/>
    <w:rsid w:val="00427EEC"/>
    <w:rsid w:val="00434AA5"/>
    <w:rsid w:val="00437244"/>
    <w:rsid w:val="00440C78"/>
    <w:rsid w:val="0044432F"/>
    <w:rsid w:val="004640EB"/>
    <w:rsid w:val="00467981"/>
    <w:rsid w:val="00472412"/>
    <w:rsid w:val="00481D35"/>
    <w:rsid w:val="00487169"/>
    <w:rsid w:val="00492C33"/>
    <w:rsid w:val="00495044"/>
    <w:rsid w:val="004A41ED"/>
    <w:rsid w:val="004A5434"/>
    <w:rsid w:val="004A5E11"/>
    <w:rsid w:val="004A7D45"/>
    <w:rsid w:val="004B1713"/>
    <w:rsid w:val="004B1BA2"/>
    <w:rsid w:val="004B3AC9"/>
    <w:rsid w:val="004B6BC4"/>
    <w:rsid w:val="004C3D0A"/>
    <w:rsid w:val="004E5225"/>
    <w:rsid w:val="004F49D9"/>
    <w:rsid w:val="00501FA8"/>
    <w:rsid w:val="00502555"/>
    <w:rsid w:val="00503411"/>
    <w:rsid w:val="0050382D"/>
    <w:rsid w:val="005051ED"/>
    <w:rsid w:val="00507A06"/>
    <w:rsid w:val="00510528"/>
    <w:rsid w:val="00510F31"/>
    <w:rsid w:val="00511238"/>
    <w:rsid w:val="005113A1"/>
    <w:rsid w:val="00512061"/>
    <w:rsid w:val="00517412"/>
    <w:rsid w:val="00520BD8"/>
    <w:rsid w:val="005238D3"/>
    <w:rsid w:val="00526C85"/>
    <w:rsid w:val="00527F72"/>
    <w:rsid w:val="0053689A"/>
    <w:rsid w:val="005440D0"/>
    <w:rsid w:val="0054721E"/>
    <w:rsid w:val="005527B0"/>
    <w:rsid w:val="00553724"/>
    <w:rsid w:val="00556C45"/>
    <w:rsid w:val="0055724A"/>
    <w:rsid w:val="005607A6"/>
    <w:rsid w:val="00561560"/>
    <w:rsid w:val="00565498"/>
    <w:rsid w:val="00571E61"/>
    <w:rsid w:val="00572ED4"/>
    <w:rsid w:val="005755F2"/>
    <w:rsid w:val="00575D22"/>
    <w:rsid w:val="00576188"/>
    <w:rsid w:val="00582740"/>
    <w:rsid w:val="00585568"/>
    <w:rsid w:val="005A2F9D"/>
    <w:rsid w:val="005A5F18"/>
    <w:rsid w:val="005B3C27"/>
    <w:rsid w:val="005B3CAA"/>
    <w:rsid w:val="005C0EB0"/>
    <w:rsid w:val="005C21E1"/>
    <w:rsid w:val="005C78FC"/>
    <w:rsid w:val="005D4A77"/>
    <w:rsid w:val="005E4053"/>
    <w:rsid w:val="005E791B"/>
    <w:rsid w:val="0060301D"/>
    <w:rsid w:val="00611D29"/>
    <w:rsid w:val="00611DF4"/>
    <w:rsid w:val="00615B77"/>
    <w:rsid w:val="006206C9"/>
    <w:rsid w:val="00620F87"/>
    <w:rsid w:val="006222BA"/>
    <w:rsid w:val="00632891"/>
    <w:rsid w:val="00635A8E"/>
    <w:rsid w:val="00636222"/>
    <w:rsid w:val="00640FFB"/>
    <w:rsid w:val="00644B90"/>
    <w:rsid w:val="00647911"/>
    <w:rsid w:val="00647FB7"/>
    <w:rsid w:val="00650619"/>
    <w:rsid w:val="00650C11"/>
    <w:rsid w:val="0065402F"/>
    <w:rsid w:val="006545F9"/>
    <w:rsid w:val="00656EF4"/>
    <w:rsid w:val="006650EA"/>
    <w:rsid w:val="006653F5"/>
    <w:rsid w:val="00667FB4"/>
    <w:rsid w:val="00675DC5"/>
    <w:rsid w:val="00675F54"/>
    <w:rsid w:val="006856B0"/>
    <w:rsid w:val="006877A8"/>
    <w:rsid w:val="00692777"/>
    <w:rsid w:val="00697D71"/>
    <w:rsid w:val="006A0728"/>
    <w:rsid w:val="006A0C12"/>
    <w:rsid w:val="006A35B3"/>
    <w:rsid w:val="006A3E0E"/>
    <w:rsid w:val="006A4829"/>
    <w:rsid w:val="006A6F22"/>
    <w:rsid w:val="006B018E"/>
    <w:rsid w:val="006B5BB7"/>
    <w:rsid w:val="006C00C2"/>
    <w:rsid w:val="006C3B7D"/>
    <w:rsid w:val="006C446E"/>
    <w:rsid w:val="006C56DC"/>
    <w:rsid w:val="006D476E"/>
    <w:rsid w:val="006D5BDB"/>
    <w:rsid w:val="006E1B08"/>
    <w:rsid w:val="006F1AFC"/>
    <w:rsid w:val="006F4B4F"/>
    <w:rsid w:val="006F70A2"/>
    <w:rsid w:val="006F71A0"/>
    <w:rsid w:val="0070445A"/>
    <w:rsid w:val="0070558E"/>
    <w:rsid w:val="00706DC8"/>
    <w:rsid w:val="00707446"/>
    <w:rsid w:val="00712A71"/>
    <w:rsid w:val="00712DA4"/>
    <w:rsid w:val="00741CC0"/>
    <w:rsid w:val="007475A4"/>
    <w:rsid w:val="00751D7B"/>
    <w:rsid w:val="00754306"/>
    <w:rsid w:val="0076114D"/>
    <w:rsid w:val="007716CB"/>
    <w:rsid w:val="007739C9"/>
    <w:rsid w:val="00776E4A"/>
    <w:rsid w:val="00781E7C"/>
    <w:rsid w:val="00783E7C"/>
    <w:rsid w:val="00784E9E"/>
    <w:rsid w:val="007946DA"/>
    <w:rsid w:val="007950AC"/>
    <w:rsid w:val="007A2267"/>
    <w:rsid w:val="007A5C50"/>
    <w:rsid w:val="007B01F1"/>
    <w:rsid w:val="007B2D1C"/>
    <w:rsid w:val="007C56CA"/>
    <w:rsid w:val="007C617B"/>
    <w:rsid w:val="007D2AFA"/>
    <w:rsid w:val="007D3E3F"/>
    <w:rsid w:val="007E0A86"/>
    <w:rsid w:val="007E24D4"/>
    <w:rsid w:val="007F3D7C"/>
    <w:rsid w:val="007F4DE4"/>
    <w:rsid w:val="007F7171"/>
    <w:rsid w:val="007F77A9"/>
    <w:rsid w:val="0080105B"/>
    <w:rsid w:val="00803FC8"/>
    <w:rsid w:val="0080549F"/>
    <w:rsid w:val="00821B7C"/>
    <w:rsid w:val="00822558"/>
    <w:rsid w:val="00822568"/>
    <w:rsid w:val="00822771"/>
    <w:rsid w:val="008439B5"/>
    <w:rsid w:val="00847481"/>
    <w:rsid w:val="00862992"/>
    <w:rsid w:val="00882882"/>
    <w:rsid w:val="00887FC9"/>
    <w:rsid w:val="008A2040"/>
    <w:rsid w:val="008A66E3"/>
    <w:rsid w:val="008B008E"/>
    <w:rsid w:val="008B0B0D"/>
    <w:rsid w:val="008B2108"/>
    <w:rsid w:val="008B57DE"/>
    <w:rsid w:val="008B6959"/>
    <w:rsid w:val="008B7467"/>
    <w:rsid w:val="008C05F4"/>
    <w:rsid w:val="008D0ACB"/>
    <w:rsid w:val="008D423D"/>
    <w:rsid w:val="008D78E1"/>
    <w:rsid w:val="008F409C"/>
    <w:rsid w:val="008F5B27"/>
    <w:rsid w:val="008F5F18"/>
    <w:rsid w:val="008F72FD"/>
    <w:rsid w:val="00904B1C"/>
    <w:rsid w:val="00906C4D"/>
    <w:rsid w:val="00916734"/>
    <w:rsid w:val="009174C8"/>
    <w:rsid w:val="00925CEB"/>
    <w:rsid w:val="00926EB4"/>
    <w:rsid w:val="0093381A"/>
    <w:rsid w:val="00933E8F"/>
    <w:rsid w:val="00936F11"/>
    <w:rsid w:val="009532AE"/>
    <w:rsid w:val="00957C7E"/>
    <w:rsid w:val="00960251"/>
    <w:rsid w:val="0096261F"/>
    <w:rsid w:val="009633EC"/>
    <w:rsid w:val="00963875"/>
    <w:rsid w:val="009638FD"/>
    <w:rsid w:val="00975E9F"/>
    <w:rsid w:val="009820F4"/>
    <w:rsid w:val="009921CE"/>
    <w:rsid w:val="009949B0"/>
    <w:rsid w:val="00994E43"/>
    <w:rsid w:val="00995767"/>
    <w:rsid w:val="009966DE"/>
    <w:rsid w:val="009A13B7"/>
    <w:rsid w:val="009A7C37"/>
    <w:rsid w:val="009B13B3"/>
    <w:rsid w:val="009B2DA4"/>
    <w:rsid w:val="009B467C"/>
    <w:rsid w:val="009B4BC2"/>
    <w:rsid w:val="009C6E05"/>
    <w:rsid w:val="009D4CC0"/>
    <w:rsid w:val="009E1D5B"/>
    <w:rsid w:val="009F07E8"/>
    <w:rsid w:val="00A001CA"/>
    <w:rsid w:val="00A003DE"/>
    <w:rsid w:val="00A1217A"/>
    <w:rsid w:val="00A12D9B"/>
    <w:rsid w:val="00A14A9E"/>
    <w:rsid w:val="00A210E2"/>
    <w:rsid w:val="00A2231F"/>
    <w:rsid w:val="00A26B63"/>
    <w:rsid w:val="00A3166F"/>
    <w:rsid w:val="00A31A23"/>
    <w:rsid w:val="00A323A7"/>
    <w:rsid w:val="00A42ACB"/>
    <w:rsid w:val="00A47D9A"/>
    <w:rsid w:val="00A552E4"/>
    <w:rsid w:val="00A55625"/>
    <w:rsid w:val="00A5578C"/>
    <w:rsid w:val="00A55E5A"/>
    <w:rsid w:val="00A60FF1"/>
    <w:rsid w:val="00A62858"/>
    <w:rsid w:val="00A64868"/>
    <w:rsid w:val="00A66445"/>
    <w:rsid w:val="00A72887"/>
    <w:rsid w:val="00A7411E"/>
    <w:rsid w:val="00A77429"/>
    <w:rsid w:val="00A91063"/>
    <w:rsid w:val="00A93FD4"/>
    <w:rsid w:val="00AA62DF"/>
    <w:rsid w:val="00AC355A"/>
    <w:rsid w:val="00AE5EB7"/>
    <w:rsid w:val="00AE79DB"/>
    <w:rsid w:val="00AF10BC"/>
    <w:rsid w:val="00AF1D3C"/>
    <w:rsid w:val="00AF4838"/>
    <w:rsid w:val="00AF4921"/>
    <w:rsid w:val="00B020E0"/>
    <w:rsid w:val="00B02304"/>
    <w:rsid w:val="00B02E61"/>
    <w:rsid w:val="00B227C3"/>
    <w:rsid w:val="00B31A5A"/>
    <w:rsid w:val="00B40EFC"/>
    <w:rsid w:val="00B56FFC"/>
    <w:rsid w:val="00B57C6E"/>
    <w:rsid w:val="00B66172"/>
    <w:rsid w:val="00B6696D"/>
    <w:rsid w:val="00B70E53"/>
    <w:rsid w:val="00B72A2C"/>
    <w:rsid w:val="00B77293"/>
    <w:rsid w:val="00B90CA4"/>
    <w:rsid w:val="00B9316C"/>
    <w:rsid w:val="00B95B4E"/>
    <w:rsid w:val="00BA0A31"/>
    <w:rsid w:val="00BB76B7"/>
    <w:rsid w:val="00BB7BFC"/>
    <w:rsid w:val="00BC0CFE"/>
    <w:rsid w:val="00BC2412"/>
    <w:rsid w:val="00BC529D"/>
    <w:rsid w:val="00BC5478"/>
    <w:rsid w:val="00BD2925"/>
    <w:rsid w:val="00BD7FCB"/>
    <w:rsid w:val="00BE037C"/>
    <w:rsid w:val="00BE2BBA"/>
    <w:rsid w:val="00BF277D"/>
    <w:rsid w:val="00BF458E"/>
    <w:rsid w:val="00BF559D"/>
    <w:rsid w:val="00C014E1"/>
    <w:rsid w:val="00C04827"/>
    <w:rsid w:val="00C14641"/>
    <w:rsid w:val="00C16899"/>
    <w:rsid w:val="00C20B08"/>
    <w:rsid w:val="00C22976"/>
    <w:rsid w:val="00C269EF"/>
    <w:rsid w:val="00C26BED"/>
    <w:rsid w:val="00C355B4"/>
    <w:rsid w:val="00C421B0"/>
    <w:rsid w:val="00C46910"/>
    <w:rsid w:val="00C469A8"/>
    <w:rsid w:val="00C47A5F"/>
    <w:rsid w:val="00C51C48"/>
    <w:rsid w:val="00C53AD8"/>
    <w:rsid w:val="00C664C7"/>
    <w:rsid w:val="00C70E59"/>
    <w:rsid w:val="00C7256A"/>
    <w:rsid w:val="00C7671C"/>
    <w:rsid w:val="00C76F2E"/>
    <w:rsid w:val="00C86C51"/>
    <w:rsid w:val="00C96934"/>
    <w:rsid w:val="00C973D4"/>
    <w:rsid w:val="00CA16E3"/>
    <w:rsid w:val="00CA295F"/>
    <w:rsid w:val="00CA6E46"/>
    <w:rsid w:val="00CA7311"/>
    <w:rsid w:val="00CB52A2"/>
    <w:rsid w:val="00CC23EC"/>
    <w:rsid w:val="00CC5098"/>
    <w:rsid w:val="00CD356F"/>
    <w:rsid w:val="00CD53AA"/>
    <w:rsid w:val="00CD5681"/>
    <w:rsid w:val="00CD59E5"/>
    <w:rsid w:val="00CE4E0E"/>
    <w:rsid w:val="00CE5AFA"/>
    <w:rsid w:val="00CF0D7B"/>
    <w:rsid w:val="00D02C27"/>
    <w:rsid w:val="00D03ACD"/>
    <w:rsid w:val="00D044E7"/>
    <w:rsid w:val="00D04767"/>
    <w:rsid w:val="00D07D84"/>
    <w:rsid w:val="00D1160D"/>
    <w:rsid w:val="00D139C9"/>
    <w:rsid w:val="00D14A97"/>
    <w:rsid w:val="00D20493"/>
    <w:rsid w:val="00D221E1"/>
    <w:rsid w:val="00D229C7"/>
    <w:rsid w:val="00D24587"/>
    <w:rsid w:val="00D260D7"/>
    <w:rsid w:val="00D313CF"/>
    <w:rsid w:val="00D42048"/>
    <w:rsid w:val="00D46A72"/>
    <w:rsid w:val="00D47481"/>
    <w:rsid w:val="00D5035D"/>
    <w:rsid w:val="00D5442B"/>
    <w:rsid w:val="00D5445D"/>
    <w:rsid w:val="00D60D7B"/>
    <w:rsid w:val="00D6521C"/>
    <w:rsid w:val="00D65A0E"/>
    <w:rsid w:val="00D7457A"/>
    <w:rsid w:val="00D80AE1"/>
    <w:rsid w:val="00D82047"/>
    <w:rsid w:val="00D93450"/>
    <w:rsid w:val="00DB014A"/>
    <w:rsid w:val="00DB6E6E"/>
    <w:rsid w:val="00DB71DC"/>
    <w:rsid w:val="00DC01D3"/>
    <w:rsid w:val="00DC2841"/>
    <w:rsid w:val="00DC3E7D"/>
    <w:rsid w:val="00DC5D96"/>
    <w:rsid w:val="00DC72E2"/>
    <w:rsid w:val="00DD30AA"/>
    <w:rsid w:val="00DD472A"/>
    <w:rsid w:val="00DD6769"/>
    <w:rsid w:val="00DE074C"/>
    <w:rsid w:val="00DE1076"/>
    <w:rsid w:val="00DE122B"/>
    <w:rsid w:val="00DE43B6"/>
    <w:rsid w:val="00DF1682"/>
    <w:rsid w:val="00DF330B"/>
    <w:rsid w:val="00E002DA"/>
    <w:rsid w:val="00E00EBA"/>
    <w:rsid w:val="00E018CE"/>
    <w:rsid w:val="00E022B6"/>
    <w:rsid w:val="00E022FB"/>
    <w:rsid w:val="00E06125"/>
    <w:rsid w:val="00E07E02"/>
    <w:rsid w:val="00E12F1E"/>
    <w:rsid w:val="00E140D1"/>
    <w:rsid w:val="00E17BC1"/>
    <w:rsid w:val="00E2611A"/>
    <w:rsid w:val="00E302D5"/>
    <w:rsid w:val="00E31DBC"/>
    <w:rsid w:val="00E34FFB"/>
    <w:rsid w:val="00E37F2D"/>
    <w:rsid w:val="00E37F9C"/>
    <w:rsid w:val="00E40DFC"/>
    <w:rsid w:val="00E42D3B"/>
    <w:rsid w:val="00E43591"/>
    <w:rsid w:val="00E43B73"/>
    <w:rsid w:val="00E53BE2"/>
    <w:rsid w:val="00E5510C"/>
    <w:rsid w:val="00E62E9B"/>
    <w:rsid w:val="00E6429C"/>
    <w:rsid w:val="00E675B7"/>
    <w:rsid w:val="00E677C9"/>
    <w:rsid w:val="00E71CFA"/>
    <w:rsid w:val="00E72BE4"/>
    <w:rsid w:val="00E80310"/>
    <w:rsid w:val="00E82052"/>
    <w:rsid w:val="00E82F96"/>
    <w:rsid w:val="00E84D04"/>
    <w:rsid w:val="00E87DBA"/>
    <w:rsid w:val="00EA59B3"/>
    <w:rsid w:val="00EA6768"/>
    <w:rsid w:val="00EB0B52"/>
    <w:rsid w:val="00EB6029"/>
    <w:rsid w:val="00EC1853"/>
    <w:rsid w:val="00EC5CD8"/>
    <w:rsid w:val="00ED0C32"/>
    <w:rsid w:val="00ED65B2"/>
    <w:rsid w:val="00EE31D1"/>
    <w:rsid w:val="00EE39E5"/>
    <w:rsid w:val="00EE70B4"/>
    <w:rsid w:val="00EF0039"/>
    <w:rsid w:val="00EF02FC"/>
    <w:rsid w:val="00EF7FAD"/>
    <w:rsid w:val="00F029E6"/>
    <w:rsid w:val="00F03863"/>
    <w:rsid w:val="00F1232B"/>
    <w:rsid w:val="00F16B9E"/>
    <w:rsid w:val="00F2018F"/>
    <w:rsid w:val="00F2150E"/>
    <w:rsid w:val="00F21931"/>
    <w:rsid w:val="00F232E0"/>
    <w:rsid w:val="00F27C6C"/>
    <w:rsid w:val="00F30462"/>
    <w:rsid w:val="00F333A4"/>
    <w:rsid w:val="00F442B6"/>
    <w:rsid w:val="00F44647"/>
    <w:rsid w:val="00F51173"/>
    <w:rsid w:val="00F5285D"/>
    <w:rsid w:val="00F601D7"/>
    <w:rsid w:val="00F603FE"/>
    <w:rsid w:val="00F64E6A"/>
    <w:rsid w:val="00F663ED"/>
    <w:rsid w:val="00F73A59"/>
    <w:rsid w:val="00F757BF"/>
    <w:rsid w:val="00F75D05"/>
    <w:rsid w:val="00F8264A"/>
    <w:rsid w:val="00F94500"/>
    <w:rsid w:val="00F94BEF"/>
    <w:rsid w:val="00F97945"/>
    <w:rsid w:val="00F97DF3"/>
    <w:rsid w:val="00FA014B"/>
    <w:rsid w:val="00FA31B5"/>
    <w:rsid w:val="00FA77E8"/>
    <w:rsid w:val="00FB4A67"/>
    <w:rsid w:val="00FB5F2E"/>
    <w:rsid w:val="00FC0825"/>
    <w:rsid w:val="00FC1D6A"/>
    <w:rsid w:val="00FC71D9"/>
    <w:rsid w:val="00FC7FB1"/>
    <w:rsid w:val="00FD1ED9"/>
    <w:rsid w:val="00FD26DB"/>
    <w:rsid w:val="00FD669B"/>
    <w:rsid w:val="00FE273B"/>
    <w:rsid w:val="00FF23D1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DA2F0-9306-440D-BB3F-DADF1813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王峰</dc:creator>
  <cp:keywords/>
  <dc:description/>
  <cp:lastModifiedBy>王峰</cp:lastModifiedBy>
  <cp:revision>2</cp:revision>
  <dcterms:created xsi:type="dcterms:W3CDTF">2018-05-25T01:19:00Z</dcterms:created>
  <dcterms:modified xsi:type="dcterms:W3CDTF">2018-05-25T01:19:00Z</dcterms:modified>
</cp:coreProperties>
</file>