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72" w:rsidRDefault="00805872" w:rsidP="00805872">
      <w:pPr>
        <w:ind w:firstLineChars="1400" w:firstLine="2940"/>
      </w:pPr>
      <w:proofErr w:type="gramStart"/>
      <w:r>
        <w:rPr>
          <w:rFonts w:hint="eastAsia"/>
        </w:rPr>
        <w:t>羽毛球馆地胶</w:t>
      </w:r>
      <w:proofErr w:type="gramEnd"/>
      <w:r w:rsidR="00DA2F84">
        <w:rPr>
          <w:rFonts w:hint="eastAsia"/>
        </w:rPr>
        <w:t>及球架、球网技术要求</w:t>
      </w:r>
    </w:p>
    <w:p w:rsidR="00022E57" w:rsidRDefault="00DA2F84" w:rsidP="00022E57">
      <w:r>
        <w:rPr>
          <w:rFonts w:hint="eastAsia"/>
        </w:rPr>
        <w:t>一、</w:t>
      </w:r>
      <w:r w:rsidR="00022E57">
        <w:rPr>
          <w:rFonts w:hint="eastAsia"/>
        </w:rPr>
        <w:t>面积：804平米（13.4米*60米）</w:t>
      </w:r>
    </w:p>
    <w:p w:rsidR="00022E57" w:rsidRDefault="00022E57" w:rsidP="00022E57">
      <w:r>
        <w:rPr>
          <w:rFonts w:hint="eastAsia"/>
        </w:rPr>
        <w:t>铺设方式：整铺</w:t>
      </w:r>
    </w:p>
    <w:p w:rsidR="00022E57" w:rsidRDefault="00022E57" w:rsidP="00022E57">
      <w:r>
        <w:rPr>
          <w:rFonts w:hint="eastAsia"/>
        </w:rPr>
        <w:t>配置：</w:t>
      </w:r>
      <w:bookmarkStart w:id="0" w:name="_GoBack"/>
      <w:bookmarkEnd w:id="0"/>
    </w:p>
    <w:p w:rsidR="004517C2" w:rsidRDefault="00022E57" w:rsidP="00022E5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颜色：绿色</w:t>
      </w:r>
    </w:p>
    <w:p w:rsidR="00FB6867" w:rsidRDefault="004517C2" w:rsidP="00FB6867">
      <w:pPr>
        <w:jc w:val="left"/>
        <w:rPr>
          <w:rFonts w:cs="Times New Roman"/>
          <w:color w:val="36363D"/>
        </w:rPr>
      </w:pPr>
      <w:r>
        <w:rPr>
          <w:rFonts w:hint="eastAsia"/>
        </w:rPr>
        <w:t>规格要求：</w:t>
      </w:r>
      <w:r w:rsidR="00FB6867">
        <w:rPr>
          <w:rFonts w:cs="Times New Roman" w:hint="eastAsia"/>
          <w:color w:val="36363D"/>
        </w:rPr>
        <w:t>总厚度：</w:t>
      </w:r>
      <w:r w:rsidR="00FB6867">
        <w:rPr>
          <w:rFonts w:cs="Times New Roman"/>
          <w:color w:val="36363D"/>
        </w:rPr>
        <w:t>8.0mm</w:t>
      </w:r>
      <w:r w:rsidR="00CF71B6">
        <w:rPr>
          <w:rFonts w:cs="Times New Roman" w:hint="eastAsia"/>
          <w:color w:val="36363D"/>
        </w:rPr>
        <w:t>；</w:t>
      </w:r>
      <w:r w:rsidR="00F34258">
        <w:rPr>
          <w:rFonts w:cs="Times New Roman" w:hint="eastAsia"/>
          <w:color w:val="36363D"/>
        </w:rPr>
        <w:t>单片</w:t>
      </w:r>
      <w:r w:rsidR="00FB6867">
        <w:rPr>
          <w:rFonts w:cs="Times New Roman" w:hint="eastAsia"/>
          <w:color w:val="36363D"/>
        </w:rPr>
        <w:t>卷宽：</w:t>
      </w:r>
      <w:r w:rsidR="00CF71B6">
        <w:rPr>
          <w:rFonts w:cs="Times New Roman" w:hint="eastAsia"/>
          <w:color w:val="36363D"/>
        </w:rPr>
        <w:t>≥</w:t>
      </w:r>
      <w:r w:rsidR="00FB6867">
        <w:rPr>
          <w:rFonts w:cs="Times New Roman" w:hint="eastAsia"/>
          <w:color w:val="36363D"/>
        </w:rPr>
        <w:t>1.8m</w:t>
      </w:r>
      <w:r w:rsidR="00CF71B6">
        <w:rPr>
          <w:rFonts w:cs="Times New Roman" w:hint="eastAsia"/>
          <w:color w:val="36363D"/>
        </w:rPr>
        <w:t>、</w:t>
      </w:r>
      <w:r w:rsidR="00FB6867">
        <w:rPr>
          <w:rFonts w:cs="Times New Roman" w:hint="eastAsia"/>
          <w:color w:val="36363D"/>
        </w:rPr>
        <w:t>卷长：</w:t>
      </w:r>
      <w:r w:rsidR="00CF71B6">
        <w:rPr>
          <w:rFonts w:cs="Times New Roman" w:hint="eastAsia"/>
          <w:color w:val="36363D"/>
        </w:rPr>
        <w:t>≥</w:t>
      </w:r>
      <w:r w:rsidR="00FB6867">
        <w:rPr>
          <w:rFonts w:cs="Times New Roman" w:hint="eastAsia"/>
          <w:color w:val="36363D"/>
        </w:rPr>
        <w:t>15m</w:t>
      </w:r>
    </w:p>
    <w:p w:rsidR="00022E57" w:rsidRDefault="004517C2" w:rsidP="0084193A">
      <w:pPr>
        <w:pStyle w:val="a5"/>
        <w:ind w:left="420" w:firstLineChars="0" w:firstLine="0"/>
      </w:pPr>
      <w:r>
        <w:rPr>
          <w:rFonts w:hint="eastAsia"/>
        </w:rPr>
        <w:t>P</w:t>
      </w:r>
      <w:r>
        <w:t>VC</w:t>
      </w:r>
      <w:r>
        <w:rPr>
          <w:rFonts w:hint="eastAsia"/>
        </w:rPr>
        <w:t>透明层、超强耐磨层、涤纶纤维无纺布、多项聚酯网格稳定层、高密度泡沫缓冲层组成，色泽纯正均匀，无明显色差，无裂痕、分层等缺陷</w:t>
      </w:r>
      <w:r w:rsidR="00805872">
        <w:rPr>
          <w:rFonts w:hint="eastAsia"/>
        </w:rPr>
        <w:t>。</w:t>
      </w:r>
    </w:p>
    <w:p w:rsidR="004517C2" w:rsidRDefault="00022E57" w:rsidP="0084193A">
      <w:pPr>
        <w:pStyle w:val="a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性能要求：</w:t>
      </w:r>
      <w:bookmarkStart w:id="1" w:name="OLE_LINK3"/>
      <w:bookmarkStart w:id="2" w:name="OLE_LINK4"/>
    </w:p>
    <w:p w:rsidR="00022E57" w:rsidRPr="00022E57" w:rsidRDefault="00022E57" w:rsidP="004517C2">
      <w:pPr>
        <w:pStyle w:val="a5"/>
        <w:ind w:left="420" w:firstLineChars="700" w:firstLine="1470"/>
      </w:pPr>
      <w:r w:rsidRPr="00022E57">
        <w:t>PVC耐磨层≥</w:t>
      </w:r>
      <w:r>
        <w:rPr>
          <w:rFonts w:hint="eastAsia"/>
        </w:rPr>
        <w:t>1.3</w:t>
      </w:r>
      <w:r>
        <w:t>mm</w:t>
      </w:r>
    </w:p>
    <w:p w:rsidR="00022E57" w:rsidRPr="00022E57" w:rsidRDefault="00022E57" w:rsidP="00022E57">
      <w:pPr>
        <w:pStyle w:val="a5"/>
        <w:ind w:left="420" w:firstLineChars="700" w:firstLine="1470"/>
      </w:pPr>
      <w:r w:rsidRPr="00022E57">
        <w:rPr>
          <w:rFonts w:hint="eastAsia"/>
        </w:rPr>
        <w:t>硬度：</w:t>
      </w:r>
      <w:r w:rsidRPr="00022E57">
        <w:t>50-90</w:t>
      </w:r>
      <w:r w:rsidRPr="00022E57">
        <w:rPr>
          <w:rFonts w:hint="eastAsia"/>
        </w:rPr>
        <w:t>（</w:t>
      </w:r>
      <w:proofErr w:type="gramStart"/>
      <w:r w:rsidRPr="00022E57">
        <w:rPr>
          <w:rFonts w:hint="eastAsia"/>
        </w:rPr>
        <w:t>邵</w:t>
      </w:r>
      <w:proofErr w:type="gramEnd"/>
      <w:r w:rsidRPr="00022E57">
        <w:rPr>
          <w:rFonts w:hint="eastAsia"/>
        </w:rPr>
        <w:t>A）</w:t>
      </w:r>
    </w:p>
    <w:p w:rsidR="00022E57" w:rsidRPr="00022E57" w:rsidRDefault="00022E57" w:rsidP="004517C2">
      <w:pPr>
        <w:pStyle w:val="a5"/>
        <w:ind w:left="420" w:firstLineChars="700" w:firstLine="1470"/>
      </w:pPr>
      <w:r w:rsidRPr="00022E57">
        <w:rPr>
          <w:rFonts w:hint="eastAsia"/>
        </w:rPr>
        <w:t>回弹值：</w:t>
      </w:r>
      <w:r w:rsidR="004517C2">
        <w:t>8-12</w:t>
      </w:r>
      <w:r w:rsidRPr="00022E57">
        <w:rPr>
          <w:rFonts w:hint="eastAsia"/>
        </w:rPr>
        <w:t>%</w:t>
      </w:r>
    </w:p>
    <w:p w:rsidR="00022E57" w:rsidRPr="00022E57" w:rsidRDefault="00022E57" w:rsidP="004517C2">
      <w:pPr>
        <w:pStyle w:val="a5"/>
        <w:ind w:left="840" w:firstLineChars="500" w:firstLine="1050"/>
      </w:pPr>
      <w:r w:rsidRPr="00022E57">
        <w:rPr>
          <w:rFonts w:hint="eastAsia"/>
        </w:rPr>
        <w:t>冲击吸收：</w:t>
      </w:r>
      <w:r w:rsidRPr="00022E57">
        <w:t>≥</w:t>
      </w:r>
      <w:r w:rsidRPr="00022E57">
        <w:rPr>
          <w:rFonts w:hint="eastAsia"/>
        </w:rPr>
        <w:t>1</w:t>
      </w:r>
      <w:r w:rsidRPr="00022E57">
        <w:t>0</w:t>
      </w:r>
      <w:r w:rsidRPr="00022E57">
        <w:rPr>
          <w:rFonts w:hint="eastAsia"/>
        </w:rPr>
        <w:t>%</w:t>
      </w:r>
    </w:p>
    <w:p w:rsidR="00022E57" w:rsidRPr="00022E57" w:rsidRDefault="00022E57" w:rsidP="004517C2">
      <w:pPr>
        <w:pStyle w:val="a5"/>
        <w:ind w:left="840" w:firstLineChars="500" w:firstLine="1050"/>
      </w:pPr>
      <w:r w:rsidRPr="00022E57">
        <w:rPr>
          <w:rFonts w:hint="eastAsia"/>
        </w:rPr>
        <w:t>抗冲击性：≤</w:t>
      </w:r>
      <w:r w:rsidRPr="00022E57">
        <w:t>25/</w:t>
      </w:r>
      <w:r w:rsidRPr="00022E57">
        <w:rPr>
          <w:rFonts w:hint="eastAsia"/>
        </w:rPr>
        <w:t>mm</w:t>
      </w:r>
    </w:p>
    <w:p w:rsidR="00022E57" w:rsidRPr="00022E57" w:rsidRDefault="00022E57" w:rsidP="004517C2">
      <w:pPr>
        <w:pStyle w:val="a5"/>
        <w:ind w:left="840" w:firstLineChars="500" w:firstLine="1050"/>
      </w:pPr>
      <w:r w:rsidRPr="00022E57">
        <w:rPr>
          <w:rFonts w:hint="eastAsia"/>
        </w:rPr>
        <w:t>隔音性能：20-30dB</w:t>
      </w:r>
    </w:p>
    <w:p w:rsidR="00022E57" w:rsidRPr="00022E57" w:rsidRDefault="00022E57" w:rsidP="004517C2">
      <w:pPr>
        <w:pStyle w:val="a5"/>
        <w:ind w:left="840" w:firstLineChars="500" w:firstLine="1050"/>
      </w:pPr>
      <w:r w:rsidRPr="00022E57">
        <w:rPr>
          <w:rFonts w:hint="eastAsia"/>
        </w:rPr>
        <w:t>摩擦系数：0.45-0.65</w:t>
      </w:r>
    </w:p>
    <w:p w:rsidR="00022E57" w:rsidRPr="00022E57" w:rsidRDefault="00022E57" w:rsidP="004517C2">
      <w:pPr>
        <w:pStyle w:val="a5"/>
        <w:ind w:left="840" w:firstLineChars="500" w:firstLine="1050"/>
      </w:pPr>
      <w:r w:rsidRPr="00022E57">
        <w:rPr>
          <w:rFonts w:hint="eastAsia"/>
        </w:rPr>
        <w:t>拉伸强度：</w:t>
      </w:r>
      <w:r w:rsidRPr="00022E57">
        <w:t>≥</w:t>
      </w:r>
      <w:r w:rsidRPr="00022E57">
        <w:rPr>
          <w:rFonts w:hint="eastAsia"/>
        </w:rPr>
        <w:t>3.</w:t>
      </w:r>
      <w:r w:rsidRPr="00022E57">
        <w:t>0</w:t>
      </w:r>
      <w:r w:rsidRPr="00022E57">
        <w:rPr>
          <w:rFonts w:hint="eastAsia"/>
        </w:rPr>
        <w:t>Mpa</w:t>
      </w:r>
    </w:p>
    <w:p w:rsidR="00022E57" w:rsidRPr="00022E57" w:rsidRDefault="00022E57" w:rsidP="004517C2">
      <w:pPr>
        <w:pStyle w:val="a5"/>
        <w:ind w:left="840" w:firstLineChars="500" w:firstLine="1050"/>
      </w:pPr>
      <w:r w:rsidRPr="00022E57">
        <w:rPr>
          <w:rFonts w:hint="eastAsia"/>
        </w:rPr>
        <w:t>扯断伸长率</w:t>
      </w:r>
      <w:r w:rsidRPr="00022E57">
        <w:t>：≥20</w:t>
      </w:r>
      <w:r w:rsidRPr="00022E57">
        <w:rPr>
          <w:rFonts w:hint="eastAsia"/>
        </w:rPr>
        <w:t>%</w:t>
      </w:r>
    </w:p>
    <w:bookmarkEnd w:id="1"/>
    <w:bookmarkEnd w:id="2"/>
    <w:p w:rsidR="00501D44" w:rsidRDefault="00FB6867" w:rsidP="0080587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需</w:t>
      </w:r>
      <w:r w:rsidR="00805872">
        <w:rPr>
          <w:rFonts w:hint="eastAsia"/>
        </w:rPr>
        <w:t>提供体育用品检测机构出具的检验报告。</w:t>
      </w:r>
    </w:p>
    <w:p w:rsidR="00805872" w:rsidRPr="00CF71B6" w:rsidRDefault="00805872" w:rsidP="00805872">
      <w:pPr>
        <w:pStyle w:val="a5"/>
        <w:numPr>
          <w:ilvl w:val="0"/>
          <w:numId w:val="1"/>
        </w:numPr>
        <w:ind w:firstLineChars="0"/>
        <w:rPr>
          <w:color w:val="000000" w:themeColor="text1"/>
        </w:rPr>
      </w:pPr>
      <w:proofErr w:type="gramStart"/>
      <w:r>
        <w:rPr>
          <w:rFonts w:hint="eastAsia"/>
        </w:rPr>
        <w:t>环保须</w:t>
      </w:r>
      <w:proofErr w:type="gramEnd"/>
      <w:r>
        <w:rPr>
          <w:rFonts w:hint="eastAsia"/>
        </w:rPr>
        <w:t>达到国家级</w:t>
      </w:r>
      <w:r w:rsidRPr="00CF71B6">
        <w:rPr>
          <w:rFonts w:hint="eastAsia"/>
          <w:color w:val="000000" w:themeColor="text1"/>
        </w:rPr>
        <w:t>环保要求，提供市级</w:t>
      </w:r>
      <w:r w:rsidR="00CF71B6" w:rsidRPr="00CF71B6">
        <w:rPr>
          <w:rFonts w:hint="eastAsia"/>
          <w:color w:val="000000" w:themeColor="text1"/>
        </w:rPr>
        <w:t>（及以上）</w:t>
      </w:r>
      <w:r w:rsidRPr="00CF71B6">
        <w:rPr>
          <w:rFonts w:hint="eastAsia"/>
          <w:color w:val="000000" w:themeColor="text1"/>
        </w:rPr>
        <w:t>环保产品检测机构出具的检验报告</w:t>
      </w:r>
      <w:r w:rsidR="00DA2F84" w:rsidRPr="00CF71B6">
        <w:rPr>
          <w:rFonts w:hint="eastAsia"/>
          <w:color w:val="000000" w:themeColor="text1"/>
        </w:rPr>
        <w:t>。</w:t>
      </w:r>
    </w:p>
    <w:p w:rsidR="00DA2F84" w:rsidRPr="00CF71B6" w:rsidRDefault="00DA2F84" w:rsidP="00DA2F84">
      <w:pPr>
        <w:pStyle w:val="a5"/>
        <w:numPr>
          <w:ilvl w:val="0"/>
          <w:numId w:val="1"/>
        </w:numPr>
        <w:ind w:firstLineChars="0"/>
        <w:rPr>
          <w:color w:val="000000" w:themeColor="text1"/>
        </w:rPr>
      </w:pPr>
      <w:r w:rsidRPr="00CF71B6">
        <w:rPr>
          <w:rFonts w:hint="eastAsia"/>
          <w:color w:val="000000" w:themeColor="text1"/>
        </w:rPr>
        <w:t>所投</w:t>
      </w:r>
      <w:r w:rsidRPr="00CF71B6">
        <w:rPr>
          <w:color w:val="000000" w:themeColor="text1"/>
        </w:rPr>
        <w:t>PVC运动地板需具有多环芳烃（＜50mg/kg）有害物质限量检测报告（原件或复印件并加盖公章）</w:t>
      </w:r>
      <w:r w:rsidR="00CF71B6" w:rsidRPr="00CF71B6">
        <w:rPr>
          <w:rFonts w:hint="eastAsia"/>
          <w:color w:val="000000" w:themeColor="text1"/>
        </w:rPr>
        <w:t>；</w:t>
      </w:r>
    </w:p>
    <w:p w:rsidR="00DA2F84" w:rsidRPr="00CF71B6" w:rsidRDefault="00DA2F84" w:rsidP="00DA2F84">
      <w:pPr>
        <w:pStyle w:val="a5"/>
        <w:numPr>
          <w:ilvl w:val="0"/>
          <w:numId w:val="1"/>
        </w:numPr>
        <w:ind w:firstLineChars="0"/>
        <w:rPr>
          <w:color w:val="000000" w:themeColor="text1"/>
        </w:rPr>
      </w:pPr>
      <w:r w:rsidRPr="00CF71B6">
        <w:rPr>
          <w:rFonts w:hint="eastAsia"/>
          <w:color w:val="000000" w:themeColor="text1"/>
        </w:rPr>
        <w:lastRenderedPageBreak/>
        <w:t>所投产</w:t>
      </w:r>
      <w:proofErr w:type="gramStart"/>
      <w:r w:rsidRPr="00CF71B6">
        <w:rPr>
          <w:rFonts w:hint="eastAsia"/>
          <w:color w:val="000000" w:themeColor="text1"/>
        </w:rPr>
        <w:t>品企业</w:t>
      </w:r>
      <w:proofErr w:type="gramEnd"/>
      <w:r w:rsidRPr="00CF71B6">
        <w:rPr>
          <w:rFonts w:hint="eastAsia"/>
          <w:color w:val="000000" w:themeColor="text1"/>
        </w:rPr>
        <w:t>具有</w:t>
      </w:r>
      <w:r w:rsidRPr="00CF71B6">
        <w:rPr>
          <w:color w:val="000000" w:themeColor="text1"/>
        </w:rPr>
        <w:t>ISO9001国际质量管理体系认证，ISO14001国际环境管理体系认证（复印件并加盖公章）</w:t>
      </w:r>
      <w:r w:rsidR="00CF71B6" w:rsidRPr="00CF71B6">
        <w:rPr>
          <w:rFonts w:hint="eastAsia"/>
          <w:color w:val="000000" w:themeColor="text1"/>
        </w:rPr>
        <w:t>；</w:t>
      </w:r>
    </w:p>
    <w:p w:rsidR="00DA2F84" w:rsidRPr="00CF71B6" w:rsidRDefault="00CF71B6" w:rsidP="00CF71B6">
      <w:pPr>
        <w:pStyle w:val="a5"/>
        <w:numPr>
          <w:ilvl w:val="0"/>
          <w:numId w:val="1"/>
        </w:numPr>
        <w:ind w:firstLineChars="0"/>
        <w:rPr>
          <w:color w:val="000000" w:themeColor="text1"/>
        </w:rPr>
      </w:pPr>
      <w:r w:rsidRPr="00CF71B6">
        <w:rPr>
          <w:rFonts w:hint="eastAsia"/>
          <w:color w:val="000000" w:themeColor="text1"/>
        </w:rPr>
        <w:t>所投</w:t>
      </w:r>
      <w:r w:rsidRPr="00CF71B6">
        <w:rPr>
          <w:color w:val="000000" w:themeColor="text1"/>
        </w:rPr>
        <w:t>PVC运动地板</w:t>
      </w:r>
      <w:r w:rsidR="00DA2F84" w:rsidRPr="00CF71B6">
        <w:rPr>
          <w:rFonts w:hint="eastAsia"/>
          <w:color w:val="000000" w:themeColor="text1"/>
        </w:rPr>
        <w:t>具有国家级（国际级）相关机构出具的</w:t>
      </w:r>
      <w:r w:rsidRPr="00CF71B6">
        <w:rPr>
          <w:rFonts w:hint="eastAsia"/>
          <w:color w:val="000000" w:themeColor="text1"/>
        </w:rPr>
        <w:t>近三年内</w:t>
      </w:r>
      <w:r w:rsidR="00DA2F84" w:rsidRPr="00CF71B6">
        <w:rPr>
          <w:color w:val="000000" w:themeColor="text1"/>
        </w:rPr>
        <w:t>灰分检测报告；（提供检测报告原件、公证件或复印件并加盖公章）</w:t>
      </w:r>
      <w:r w:rsidRPr="00CF71B6">
        <w:rPr>
          <w:rFonts w:hint="eastAsia"/>
          <w:color w:val="000000" w:themeColor="text1"/>
        </w:rPr>
        <w:t>；</w:t>
      </w:r>
    </w:p>
    <w:p w:rsidR="00DA2F84" w:rsidRPr="00CF71B6" w:rsidRDefault="00DA2F84" w:rsidP="00DA2F84">
      <w:pPr>
        <w:pStyle w:val="a5"/>
        <w:numPr>
          <w:ilvl w:val="0"/>
          <w:numId w:val="1"/>
        </w:numPr>
        <w:ind w:firstLineChars="0"/>
        <w:rPr>
          <w:color w:val="000000" w:themeColor="text1"/>
        </w:rPr>
      </w:pPr>
      <w:r w:rsidRPr="00CF71B6">
        <w:rPr>
          <w:rFonts w:hint="eastAsia"/>
          <w:color w:val="000000" w:themeColor="text1"/>
        </w:rPr>
        <w:t>所投</w:t>
      </w:r>
      <w:r w:rsidRPr="00CF71B6">
        <w:rPr>
          <w:color w:val="000000" w:themeColor="text1"/>
        </w:rPr>
        <w:t>PVC运动地板出具符合GB 18583-2008总挥发性有机物检测报告，TVOC在200微克以内，并提供检测报告</w:t>
      </w:r>
      <w:r w:rsidR="00CF71B6" w:rsidRPr="00CF71B6">
        <w:rPr>
          <w:rFonts w:hint="eastAsia"/>
          <w:color w:val="000000" w:themeColor="text1"/>
        </w:rPr>
        <w:t>；</w:t>
      </w:r>
    </w:p>
    <w:p w:rsidR="00DA2F84" w:rsidRPr="00CF71B6" w:rsidRDefault="00DA2F84" w:rsidP="00DA2F84">
      <w:pPr>
        <w:pStyle w:val="a5"/>
        <w:numPr>
          <w:ilvl w:val="0"/>
          <w:numId w:val="1"/>
        </w:numPr>
        <w:ind w:firstLineChars="0"/>
        <w:rPr>
          <w:color w:val="000000" w:themeColor="text1"/>
        </w:rPr>
      </w:pPr>
      <w:r w:rsidRPr="00CF71B6">
        <w:rPr>
          <w:rFonts w:hint="eastAsia"/>
          <w:color w:val="000000" w:themeColor="text1"/>
        </w:rPr>
        <w:t>所投</w:t>
      </w:r>
      <w:r w:rsidRPr="00CF71B6">
        <w:rPr>
          <w:color w:val="000000" w:themeColor="text1"/>
        </w:rPr>
        <w:t>PVC运动地板出具符合GB 18580-2001甲醛释放量检测报告</w:t>
      </w:r>
      <w:r w:rsidRPr="00CF71B6">
        <w:rPr>
          <w:rFonts w:hint="eastAsia"/>
          <w:color w:val="000000" w:themeColor="text1"/>
        </w:rPr>
        <w:t>。</w:t>
      </w:r>
    </w:p>
    <w:p w:rsidR="00A22DDF" w:rsidRPr="00CF71B6" w:rsidRDefault="00805872" w:rsidP="00A22DDF">
      <w:pPr>
        <w:pStyle w:val="a5"/>
        <w:numPr>
          <w:ilvl w:val="0"/>
          <w:numId w:val="1"/>
        </w:numPr>
        <w:ind w:firstLineChars="0"/>
        <w:rPr>
          <w:color w:val="000000" w:themeColor="text1"/>
        </w:rPr>
      </w:pPr>
      <w:r w:rsidRPr="00CF71B6">
        <w:rPr>
          <w:rFonts w:hint="eastAsia"/>
          <w:color w:val="000000" w:themeColor="text1"/>
        </w:rPr>
        <w:t>提供</w:t>
      </w:r>
      <w:r w:rsidR="00DA2F84" w:rsidRPr="00CF71B6">
        <w:rPr>
          <w:rFonts w:hint="eastAsia"/>
          <w:color w:val="000000" w:themeColor="text1"/>
        </w:rPr>
        <w:t>6</w:t>
      </w:r>
      <w:r w:rsidRPr="00CF71B6">
        <w:rPr>
          <w:rFonts w:hint="eastAsia"/>
          <w:color w:val="000000" w:themeColor="text1"/>
        </w:rPr>
        <w:t>片场地的画线服务</w:t>
      </w:r>
    </w:p>
    <w:p w:rsidR="00A22DDF" w:rsidRPr="00CF71B6" w:rsidRDefault="00DA2F84" w:rsidP="00DA2F84">
      <w:pPr>
        <w:rPr>
          <w:color w:val="000000" w:themeColor="text1"/>
        </w:rPr>
      </w:pPr>
      <w:r w:rsidRPr="00CF71B6">
        <w:rPr>
          <w:rFonts w:hint="eastAsia"/>
          <w:color w:val="000000" w:themeColor="text1"/>
        </w:rPr>
        <w:t>二、</w:t>
      </w:r>
      <w:r w:rsidR="00A22DDF" w:rsidRPr="00CF71B6">
        <w:rPr>
          <w:rFonts w:hint="eastAsia"/>
          <w:color w:val="000000" w:themeColor="text1"/>
        </w:rPr>
        <w:t>羽毛球</w:t>
      </w:r>
      <w:r w:rsidR="0003616F" w:rsidRPr="00CF71B6">
        <w:rPr>
          <w:rFonts w:hint="eastAsia"/>
          <w:color w:val="000000" w:themeColor="text1"/>
        </w:rPr>
        <w:t>架和球网</w:t>
      </w:r>
    </w:p>
    <w:p w:rsidR="0003616F" w:rsidRPr="00CF71B6" w:rsidRDefault="0003616F" w:rsidP="0003616F">
      <w:pPr>
        <w:rPr>
          <w:color w:val="000000" w:themeColor="text1"/>
        </w:rPr>
      </w:pPr>
      <w:r w:rsidRPr="00CF71B6">
        <w:rPr>
          <w:rFonts w:hint="eastAsia"/>
          <w:color w:val="000000" w:themeColor="text1"/>
        </w:rPr>
        <w:t>数量：</w:t>
      </w:r>
      <w:r w:rsidR="00DA2F84" w:rsidRPr="00CF71B6">
        <w:rPr>
          <w:rFonts w:hint="eastAsia"/>
          <w:color w:val="000000" w:themeColor="text1"/>
        </w:rPr>
        <w:t>6</w:t>
      </w:r>
      <w:r w:rsidRPr="00CF71B6">
        <w:rPr>
          <w:rFonts w:hint="eastAsia"/>
          <w:color w:val="000000" w:themeColor="text1"/>
        </w:rPr>
        <w:t>副</w:t>
      </w:r>
    </w:p>
    <w:p w:rsidR="0003616F" w:rsidRPr="00CF71B6" w:rsidRDefault="0003616F" w:rsidP="0003616F">
      <w:pPr>
        <w:rPr>
          <w:color w:val="000000" w:themeColor="text1"/>
        </w:rPr>
      </w:pPr>
      <w:r w:rsidRPr="00CF71B6">
        <w:rPr>
          <w:rFonts w:hint="eastAsia"/>
          <w:color w:val="000000" w:themeColor="text1"/>
        </w:rPr>
        <w:t>产品规格：</w:t>
      </w:r>
    </w:p>
    <w:p w:rsidR="0003616F" w:rsidRPr="00CF71B6" w:rsidRDefault="0003616F" w:rsidP="0003616F">
      <w:pPr>
        <w:pStyle w:val="a5"/>
        <w:framePr w:hSpace="180" w:wrap="around" w:vAnchor="text" w:hAnchor="margin" w:xAlign="center" w:y="215"/>
        <w:numPr>
          <w:ilvl w:val="0"/>
          <w:numId w:val="2"/>
        </w:numPr>
        <w:ind w:firstLineChars="0"/>
        <w:jc w:val="left"/>
        <w:rPr>
          <w:rFonts w:cs="Times New Roman"/>
          <w:color w:val="000000" w:themeColor="text1"/>
        </w:rPr>
      </w:pPr>
      <w:r w:rsidRPr="00CF71B6">
        <w:rPr>
          <w:rFonts w:cs="Times New Roman" w:hint="eastAsia"/>
          <w:color w:val="000000" w:themeColor="text1"/>
        </w:rPr>
        <w:t>高强度钢管</w:t>
      </w:r>
    </w:p>
    <w:p w:rsidR="0003616F" w:rsidRPr="00CF71B6" w:rsidRDefault="0003616F" w:rsidP="0003616F">
      <w:pPr>
        <w:pStyle w:val="a5"/>
        <w:framePr w:hSpace="180" w:wrap="around" w:vAnchor="text" w:hAnchor="margin" w:xAlign="center" w:y="215"/>
        <w:numPr>
          <w:ilvl w:val="0"/>
          <w:numId w:val="2"/>
        </w:numPr>
        <w:ind w:firstLineChars="0"/>
        <w:jc w:val="left"/>
        <w:rPr>
          <w:rFonts w:cs="Times New Roman"/>
          <w:color w:val="000000" w:themeColor="text1"/>
        </w:rPr>
      </w:pPr>
      <w:r w:rsidRPr="00CF71B6">
        <w:rPr>
          <w:rFonts w:cs="Times New Roman" w:hint="eastAsia"/>
          <w:color w:val="000000" w:themeColor="text1"/>
        </w:rPr>
        <w:t>高度=155厘米</w:t>
      </w:r>
    </w:p>
    <w:p w:rsidR="0003616F" w:rsidRPr="00CF71B6" w:rsidRDefault="0003616F" w:rsidP="0003616F">
      <w:pPr>
        <w:pStyle w:val="a5"/>
        <w:framePr w:hSpace="180" w:wrap="around" w:vAnchor="text" w:hAnchor="margin" w:xAlign="center" w:y="215"/>
        <w:numPr>
          <w:ilvl w:val="0"/>
          <w:numId w:val="2"/>
        </w:numPr>
        <w:ind w:firstLineChars="0"/>
        <w:jc w:val="left"/>
        <w:rPr>
          <w:rFonts w:cs="Times New Roman"/>
          <w:color w:val="000000" w:themeColor="text1"/>
        </w:rPr>
      </w:pPr>
      <w:r w:rsidRPr="00CF71B6">
        <w:rPr>
          <w:rFonts w:cs="Times New Roman" w:hint="eastAsia"/>
          <w:color w:val="000000" w:themeColor="text1"/>
        </w:rPr>
        <w:t>底座尺寸≦48*30*10厘米</w:t>
      </w:r>
    </w:p>
    <w:p w:rsidR="0003616F" w:rsidRPr="00CF71B6" w:rsidRDefault="0003616F" w:rsidP="0003616F">
      <w:pPr>
        <w:pStyle w:val="a5"/>
        <w:framePr w:hSpace="180" w:wrap="around" w:vAnchor="text" w:hAnchor="margin" w:xAlign="center" w:y="215"/>
        <w:numPr>
          <w:ilvl w:val="0"/>
          <w:numId w:val="2"/>
        </w:numPr>
        <w:ind w:firstLineChars="0"/>
        <w:jc w:val="left"/>
        <w:rPr>
          <w:rFonts w:cs="Times New Roman"/>
          <w:color w:val="000000" w:themeColor="text1"/>
        </w:rPr>
      </w:pPr>
      <w:r w:rsidRPr="00CF71B6">
        <w:rPr>
          <w:rFonts w:cs="Times New Roman" w:hint="eastAsia"/>
          <w:color w:val="000000" w:themeColor="text1"/>
        </w:rPr>
        <w:t>重量≦75公斤</w:t>
      </w:r>
    </w:p>
    <w:p w:rsidR="0003616F" w:rsidRPr="00CF71B6" w:rsidRDefault="0003616F" w:rsidP="0003616F">
      <w:pPr>
        <w:pStyle w:val="a5"/>
        <w:numPr>
          <w:ilvl w:val="0"/>
          <w:numId w:val="2"/>
        </w:numPr>
        <w:ind w:firstLineChars="0"/>
        <w:rPr>
          <w:rFonts w:cs="Times New Roman"/>
          <w:color w:val="000000" w:themeColor="text1"/>
        </w:rPr>
      </w:pPr>
      <w:r w:rsidRPr="00CF71B6">
        <w:rPr>
          <w:rFonts w:cs="Times New Roman" w:hint="eastAsia"/>
          <w:color w:val="000000" w:themeColor="text1"/>
        </w:rPr>
        <w:t>体积小，带轮，移动方便</w:t>
      </w:r>
    </w:p>
    <w:p w:rsidR="00DA2F84" w:rsidRPr="00CF71B6" w:rsidRDefault="0003616F" w:rsidP="00DA2F84">
      <w:pPr>
        <w:pStyle w:val="a5"/>
        <w:numPr>
          <w:ilvl w:val="0"/>
          <w:numId w:val="2"/>
        </w:numPr>
        <w:ind w:firstLineChars="0"/>
        <w:rPr>
          <w:color w:val="000000" w:themeColor="text1"/>
        </w:rPr>
      </w:pPr>
      <w:r w:rsidRPr="00CF71B6">
        <w:rPr>
          <w:rFonts w:cs="Times New Roman" w:hint="eastAsia"/>
          <w:color w:val="000000" w:themeColor="text1"/>
        </w:rPr>
        <w:t>符合国际羽联标准</w:t>
      </w:r>
    </w:p>
    <w:p w:rsidR="00DA2F84" w:rsidRPr="00CF71B6" w:rsidRDefault="00DA2F84" w:rsidP="00DA2F84">
      <w:pPr>
        <w:rPr>
          <w:color w:val="000000" w:themeColor="text1"/>
        </w:rPr>
      </w:pPr>
    </w:p>
    <w:p w:rsidR="00DA2F84" w:rsidRPr="00CF71B6" w:rsidRDefault="00DA2F84" w:rsidP="00DA2F84">
      <w:pPr>
        <w:rPr>
          <w:color w:val="000000" w:themeColor="text1"/>
        </w:rPr>
      </w:pPr>
      <w:r w:rsidRPr="00CF71B6">
        <w:rPr>
          <w:rFonts w:hint="eastAsia"/>
          <w:color w:val="000000" w:themeColor="text1"/>
        </w:rPr>
        <w:t>以上所有技术要求签订合同前需要提供官方证明（原厂彩页、原厂技术白皮书、原厂盖章技术响应表或</w:t>
      </w:r>
      <w:proofErr w:type="gramStart"/>
      <w:r w:rsidRPr="00CF71B6">
        <w:rPr>
          <w:rFonts w:hint="eastAsia"/>
          <w:color w:val="000000" w:themeColor="text1"/>
        </w:rPr>
        <w:t>官网资料</w:t>
      </w:r>
      <w:proofErr w:type="gramEnd"/>
      <w:r w:rsidRPr="00CF71B6">
        <w:rPr>
          <w:rFonts w:hint="eastAsia"/>
          <w:color w:val="000000" w:themeColor="text1"/>
        </w:rPr>
        <w:t>及资料链接）备查</w:t>
      </w:r>
      <w:r w:rsidRPr="00CF71B6">
        <w:rPr>
          <w:color w:val="000000" w:themeColor="text1"/>
        </w:rPr>
        <w:t>.</w:t>
      </w:r>
    </w:p>
    <w:sectPr w:rsidR="00DA2F84" w:rsidRPr="00CF71B6" w:rsidSect="00D45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DC1" w:rsidRDefault="00D04DC1" w:rsidP="00022E57">
      <w:r>
        <w:separator/>
      </w:r>
    </w:p>
  </w:endnote>
  <w:endnote w:type="continuationSeparator" w:id="0">
    <w:p w:rsidR="00D04DC1" w:rsidRDefault="00D04DC1" w:rsidP="000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DC1" w:rsidRDefault="00D04DC1" w:rsidP="00022E57">
      <w:r>
        <w:separator/>
      </w:r>
    </w:p>
  </w:footnote>
  <w:footnote w:type="continuationSeparator" w:id="0">
    <w:p w:rsidR="00D04DC1" w:rsidRDefault="00D04DC1" w:rsidP="0002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578D"/>
    <w:multiLevelType w:val="hybridMultilevel"/>
    <w:tmpl w:val="D8F844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92667F"/>
    <w:multiLevelType w:val="hybridMultilevel"/>
    <w:tmpl w:val="1E24AC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A8046B"/>
    <w:multiLevelType w:val="hybridMultilevel"/>
    <w:tmpl w:val="5B2E7232"/>
    <w:lvl w:ilvl="0" w:tplc="5650C8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FC"/>
    <w:rsid w:val="00022E57"/>
    <w:rsid w:val="0003616F"/>
    <w:rsid w:val="000D7927"/>
    <w:rsid w:val="00330FF0"/>
    <w:rsid w:val="004517C2"/>
    <w:rsid w:val="004F5F4A"/>
    <w:rsid w:val="00522931"/>
    <w:rsid w:val="00693288"/>
    <w:rsid w:val="007E069D"/>
    <w:rsid w:val="00805872"/>
    <w:rsid w:val="0084193A"/>
    <w:rsid w:val="00A22DDF"/>
    <w:rsid w:val="00CF71B6"/>
    <w:rsid w:val="00D04DC1"/>
    <w:rsid w:val="00D453A8"/>
    <w:rsid w:val="00D933A7"/>
    <w:rsid w:val="00DA2F84"/>
    <w:rsid w:val="00DA44A2"/>
    <w:rsid w:val="00DD7641"/>
    <w:rsid w:val="00DF0E65"/>
    <w:rsid w:val="00E362FC"/>
    <w:rsid w:val="00F34258"/>
    <w:rsid w:val="00FB6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E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E57"/>
    <w:rPr>
      <w:sz w:val="18"/>
      <w:szCs w:val="18"/>
    </w:rPr>
  </w:style>
  <w:style w:type="paragraph" w:styleId="a5">
    <w:name w:val="List Paragraph"/>
    <w:basedOn w:val="a"/>
    <w:uiPriority w:val="34"/>
    <w:qFormat/>
    <w:rsid w:val="00022E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E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E57"/>
    <w:rPr>
      <w:sz w:val="18"/>
      <w:szCs w:val="18"/>
    </w:rPr>
  </w:style>
  <w:style w:type="paragraph" w:styleId="a5">
    <w:name w:val="List Paragraph"/>
    <w:basedOn w:val="a"/>
    <w:uiPriority w:val="34"/>
    <w:qFormat/>
    <w:rsid w:val="00022E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dell</cp:lastModifiedBy>
  <cp:revision>3</cp:revision>
  <dcterms:created xsi:type="dcterms:W3CDTF">2019-04-17T01:30:00Z</dcterms:created>
  <dcterms:modified xsi:type="dcterms:W3CDTF">2019-04-17T01:49:00Z</dcterms:modified>
</cp:coreProperties>
</file>