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E7655" w14:textId="77777777" w:rsidR="009A3630" w:rsidRDefault="001916DC" w:rsidP="001916DC">
      <w:pPr>
        <w:pStyle w:val="1"/>
        <w:jc w:val="center"/>
      </w:pPr>
      <w:bookmarkStart w:id="0" w:name="_GoBack"/>
      <w:bookmarkEnd w:id="0"/>
      <w:r w:rsidRPr="001916DC">
        <w:t>南京邮电大学全媒体实验室配套设备</w:t>
      </w:r>
    </w:p>
    <w:p w14:paraId="6BFE637B" w14:textId="744F5CD7" w:rsidR="001916DC" w:rsidRDefault="001916DC" w:rsidP="00567E63">
      <w:pPr>
        <w:ind w:firstLine="480"/>
      </w:pPr>
      <w:r>
        <w:rPr>
          <w:rFonts w:hint="eastAsia"/>
        </w:rPr>
        <w:t>我院于</w:t>
      </w:r>
      <w:r w:rsidR="00567E63">
        <w:rPr>
          <w:rFonts w:hint="eastAsia"/>
        </w:rPr>
        <w:t>2016年建成全媒体互联网＋实验室，并投入使用。</w:t>
      </w:r>
      <w:r w:rsidR="00C11158">
        <w:rPr>
          <w:rFonts w:hint="eastAsia"/>
        </w:rPr>
        <w:t>通过</w:t>
      </w:r>
      <w:r w:rsidR="00567E63">
        <w:rPr>
          <w:rFonts w:hint="eastAsia"/>
        </w:rPr>
        <w:t>机房统一管理、</w:t>
      </w:r>
      <w:r w:rsidR="00C11158">
        <w:rPr>
          <w:rFonts w:hint="eastAsia"/>
        </w:rPr>
        <w:t>教师端与学生端的互动操作、服务器统一管理客户端等多种技术的运用</w:t>
      </w:r>
      <w:r w:rsidR="00567E63">
        <w:rPr>
          <w:rFonts w:hint="eastAsia"/>
        </w:rPr>
        <w:t>，</w:t>
      </w:r>
      <w:r w:rsidR="00C11158">
        <w:rPr>
          <w:rFonts w:hint="eastAsia"/>
        </w:rPr>
        <w:t>该实验室</w:t>
      </w:r>
      <w:r w:rsidR="00E109F0">
        <w:rPr>
          <w:rFonts w:hint="eastAsia"/>
        </w:rPr>
        <w:t>在</w:t>
      </w:r>
      <w:r w:rsidR="00567E63">
        <w:rPr>
          <w:rFonts w:hint="eastAsia"/>
        </w:rPr>
        <w:t>教学</w:t>
      </w:r>
      <w:r w:rsidR="00E109F0">
        <w:rPr>
          <w:rFonts w:hint="eastAsia"/>
        </w:rPr>
        <w:t>中发挥了重要的</w:t>
      </w:r>
      <w:r w:rsidR="00567E63">
        <w:rPr>
          <w:rFonts w:hint="eastAsia"/>
        </w:rPr>
        <w:t>作用。现因教学需求，购置相关</w:t>
      </w:r>
      <w:r w:rsidR="00C11158">
        <w:rPr>
          <w:rFonts w:hint="eastAsia"/>
        </w:rPr>
        <w:t>以下配套设备</w:t>
      </w:r>
      <w:r w:rsidR="00567E63">
        <w:rPr>
          <w:rFonts w:hint="eastAsia"/>
        </w:rPr>
        <w:t>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9"/>
        <w:gridCol w:w="2279"/>
        <w:gridCol w:w="5026"/>
        <w:gridCol w:w="656"/>
      </w:tblGrid>
      <w:tr w:rsidR="00ED59AD" w:rsidRPr="00ED59AD" w14:paraId="1A6D348F" w14:textId="77777777" w:rsidTr="00ED59A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B6643" w14:textId="77777777" w:rsidR="00ED59AD" w:rsidRPr="00ED59AD" w:rsidRDefault="00ED59AD" w:rsidP="00ED59A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EE67E" w14:textId="164FA12D" w:rsidR="00ED59AD" w:rsidRPr="00ED59AD" w:rsidRDefault="00ED59AD" w:rsidP="00ED59AD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D59AD" w:rsidRPr="00ED59AD" w14:paraId="040EF6A5" w14:textId="77777777" w:rsidTr="00ED59A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220C" w14:textId="77777777" w:rsidR="00ED59AD" w:rsidRPr="00ED59AD" w:rsidRDefault="00ED59AD" w:rsidP="00ED59AD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06DE" w14:textId="77777777" w:rsidR="00ED59AD" w:rsidRPr="00ED59AD" w:rsidRDefault="00ED59AD" w:rsidP="00ED59AD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物品名称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4AB1" w14:textId="77777777" w:rsidR="00ED59AD" w:rsidRPr="00ED59AD" w:rsidRDefault="00ED59AD" w:rsidP="00ED59AD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参数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2C30" w14:textId="77777777" w:rsidR="00ED59AD" w:rsidRPr="00ED59AD" w:rsidRDefault="00ED59AD" w:rsidP="00ED59AD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 w:rsidR="00ED59AD" w:rsidRPr="00ED59AD" w14:paraId="5931D081" w14:textId="77777777" w:rsidTr="00ED59AD">
        <w:trPr>
          <w:trHeight w:val="4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DD2D" w14:textId="77777777" w:rsidR="00ED59AD" w:rsidRPr="00ED59AD" w:rsidRDefault="00ED59AD" w:rsidP="00ED59AD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DAE4" w14:textId="77777777" w:rsidR="00ED59AD" w:rsidRPr="00ED59AD" w:rsidRDefault="00ED59AD" w:rsidP="00ED59AD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数码相机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F4AFA" w14:textId="77777777" w:rsidR="00ED59AD" w:rsidRPr="00ED59AD" w:rsidRDefault="00ED59AD" w:rsidP="00ED59AD">
            <w:pPr>
              <w:widowControl/>
              <w:spacing w:after="240"/>
              <w:jc w:val="left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EF-S 18-55mm f/3.5-5.6 IS STM镜头)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长宽比 3：2 \22.3*14.9mmCMOS图像感应器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DIGIC 6数字影像处理器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TTL辅助影像重合，相位检测 19点（中央为对应F2.8的双十字型自动对焦）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液晶屏尺寸 3.0英寸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固定式、精确磨砂对焦屏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手动：在±5级间以1/3或1/2级为单位调节 自动包围曝光：在±2级间以1/3或1/2级为单位调节 （可与手动曝光补偿组合使用）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程序自动曝光（场景智能自动、闪光灯禁用、创意自动、人像、风光、微距、运动、特殊场景模式（儿童、食物、烛光、夜景人像、手持夜景、HDR 逆光控制）、程序）、快门优先自动曝光、光圈优先自动曝光、手动曝光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SD存储卡、SDHC存储卡、SDXC存储卡 ※ 兼容UHS-I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JPEG、RAW（14位，佳能原创）、同时记录RAW+JPEG大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0CBE" w14:textId="77777777" w:rsidR="00ED59AD" w:rsidRPr="00ED59AD" w:rsidRDefault="00ED59AD" w:rsidP="00ED59AD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ED59AD" w:rsidRPr="00ED59AD" w14:paraId="5F567C98" w14:textId="77777777" w:rsidTr="00ED59AD">
        <w:trPr>
          <w:trHeight w:val="7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CBE3" w14:textId="77777777" w:rsidR="00ED59AD" w:rsidRPr="00ED59AD" w:rsidRDefault="00ED59AD" w:rsidP="00ED59AD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BA4D" w14:textId="77777777" w:rsidR="00ED59AD" w:rsidRPr="00ED59AD" w:rsidRDefault="00ED59AD" w:rsidP="00ED59AD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投影仪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1F8F6" w14:textId="77777777" w:rsidR="00ED59AD" w:rsidRPr="00ED59AD" w:rsidRDefault="00ED59AD" w:rsidP="00ED59AD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高清1080P蓝光3D高端投影机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投影尺寸：60-180英寸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投影技术：DLP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亮度：2200流明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对比度：15000:1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标准分辨率：1920*1080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色彩数目：10.7亿色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2×HDMI-1，1×DC 12V Trigger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1×PC in（D-Sub），1×Composite Video In，1×Component Video in，1×音频输入，1×音频 L/R 输入，1×音频输出，1×USB Type A（1.5A电源供应），1×USB Type mini B（服务），1×RS232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智能省电，VIDI，OSD语言（28种），支持3D（DLP link，</w:t>
            </w:r>
            <w:proofErr w:type="spellStart"/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PC+Video</w:t>
            </w:r>
            <w:proofErr w:type="spellEnd"/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），3D（HDMI1.4a），支持3DTV play（</w:t>
            </w:r>
            <w:proofErr w:type="spellStart"/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nVidia</w:t>
            </w:r>
            <w:proofErr w:type="spellEnd"/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），3D梳状滤波器，3D色彩管理，用户设置保存，直接开机，信号快速搜索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兼容隐匿式字幕，可变音频输出，</w:t>
            </w:r>
            <w:proofErr w:type="gramStart"/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顶部灯门</w:t>
            </w:r>
            <w:proofErr w:type="gramEnd"/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盖，快速冷却，HDTV兼容，高海拔模式，自动关机（无信号时），画面冻结/画面隐藏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智能遮屏，CEC，ISF Menu，2D梯形校正，背景</w:t>
            </w:r>
            <w:proofErr w:type="gramStart"/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墙色彩</w:t>
            </w:r>
            <w:proofErr w:type="gramEnd"/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校正，安全杆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变焦比1.3X ，光圈范围F=2.59-2.87，实际焦距f=16.88-21.88mm，投影比1.15-1.5（100英寸@2.5m），投影尺寸60-180英寸，屏幕比例16:9，色彩数目10.7亿色，光轴(</w:t>
            </w:r>
            <w:proofErr w:type="gramStart"/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偏称轴</w:t>
            </w:r>
            <w:proofErr w:type="gramEnd"/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)110%-130%±5%，色轮6-Seg.（RGBRGB） 6X（50Hz）4X（60Hz），梯形校正水平，垂直：±30度，电脑兼容性480i，480p，576i，576p，720p，1080i，1080p，视频兼容性NTSC，PAL，SECAM，SDTV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B8CE" w14:textId="77777777" w:rsidR="00ED59AD" w:rsidRPr="00ED59AD" w:rsidRDefault="00ED59AD" w:rsidP="00ED59AD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D59AD" w:rsidRPr="00ED59AD" w14:paraId="2A46E63E" w14:textId="77777777" w:rsidTr="00ED59AD">
        <w:trPr>
          <w:trHeight w:val="54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B12F" w14:textId="77777777" w:rsidR="00ED59AD" w:rsidRPr="00ED59AD" w:rsidRDefault="00ED59AD" w:rsidP="00ED59AD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0301" w14:textId="77777777" w:rsidR="00ED59AD" w:rsidRPr="00ED59AD" w:rsidRDefault="00ED59AD" w:rsidP="00ED59AD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流媒体视频编辑系统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840A3" w14:textId="77777777" w:rsidR="00ED59AD" w:rsidRPr="00ED59AD" w:rsidRDefault="00ED59AD" w:rsidP="00ED59AD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 xml:space="preserve">CPU：i7 7700  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 xml:space="preserve">内存：16G  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板卡：NSvj36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 xml:space="preserve">显卡：GTX1070     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硬盘：SSD 120G ＋ 2T数据盘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 xml:space="preserve">视频.流媒体编辑软件 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 xml:space="preserve">字幕软件            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流媒体制作软件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支持视频实时切换制作，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 xml:space="preserve">支持字幕远程添加，   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支持实时字幕特效制作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支持WMV9、H.264、MPEG2、无压缩等编码，支持录制为FLV、MP4、WMV、AVI、MPEG2 PS/TS等文件格式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可兼容第三方软件，如输出QQ视频聊天、用户 自备的采集软件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900B" w14:textId="77777777" w:rsidR="00ED59AD" w:rsidRPr="00ED59AD" w:rsidRDefault="00ED59AD" w:rsidP="00ED59AD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D59AD" w:rsidRPr="00ED59AD" w14:paraId="143E2DAB" w14:textId="77777777" w:rsidTr="00ED59AD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8FE4" w14:textId="77777777" w:rsidR="00ED59AD" w:rsidRPr="00ED59AD" w:rsidRDefault="00ED59AD" w:rsidP="00ED59AD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26F2" w14:textId="77777777" w:rsidR="00ED59AD" w:rsidRPr="00ED59AD" w:rsidRDefault="00ED59AD" w:rsidP="00ED59AD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航拍飞行器无人机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EFB58" w14:textId="77777777" w:rsidR="00ED59AD" w:rsidRPr="00ED59AD" w:rsidRDefault="00ED59AD" w:rsidP="00ED59AD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 xml:space="preserve"> 预留CAN及UART双通信数据传输接口、XT30和XT60标准电源接口、双电池仓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、力臂扭矩倾角可调节、遥控器控制通讯距离5公里、飞行控制、实时地图、视频编辑、高清实时画面查看等功能可由手机或平板电脑app控制、支持SDK，外部设备可灵活接入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01E2" w14:textId="77777777" w:rsidR="00ED59AD" w:rsidRPr="00ED59AD" w:rsidRDefault="00ED59AD" w:rsidP="00ED59AD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D59AD" w:rsidRPr="00ED59AD" w14:paraId="72D6933E" w14:textId="77777777" w:rsidTr="00ED59AD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C88C" w14:textId="77777777" w:rsidR="00ED59AD" w:rsidRPr="00ED59AD" w:rsidRDefault="00ED59AD" w:rsidP="00ED59AD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6B05" w14:textId="77777777" w:rsidR="00ED59AD" w:rsidRPr="00ED59AD" w:rsidRDefault="00ED59AD" w:rsidP="00ED59AD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航拍飞行器视觉传感导航系统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24F39" w14:textId="77777777" w:rsidR="00ED59AD" w:rsidRPr="00ED59AD" w:rsidRDefault="00ED59AD" w:rsidP="00ED59AD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 xml:space="preserve">5 </w:t>
            </w:r>
            <w:proofErr w:type="gramStart"/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 xml:space="preserve">视觉传感模块、VBUS接口 </w:t>
            </w:r>
            <w:r w:rsidRPr="00ED59AD">
              <w:rPr>
                <w:rFonts w:ascii="MS Mincho" w:eastAsia="MS Mincho" w:hAnsi="MS Mincho" w:cs="MS Mincho" w:hint="eastAsia"/>
                <w:color w:val="000000"/>
                <w:kern w:val="0"/>
                <w:sz w:val="22"/>
                <w:szCs w:val="22"/>
              </w:rPr>
              <w:t>✕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 xml:space="preserve"> 5；CAN接口 </w:t>
            </w:r>
            <w:r w:rsidRPr="00ED59AD">
              <w:rPr>
                <w:rFonts w:ascii="MS Mincho" w:eastAsia="MS Mincho" w:hAnsi="MS Mincho" w:cs="MS Mincho" w:hint="eastAsia"/>
                <w:color w:val="000000"/>
                <w:kern w:val="0"/>
                <w:sz w:val="22"/>
                <w:szCs w:val="22"/>
              </w:rPr>
              <w:t>✕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 xml:space="preserve"> 1；USB OTG 2.0 </w:t>
            </w:r>
            <w:r w:rsidRPr="00ED59AD">
              <w:rPr>
                <w:rFonts w:ascii="MS Mincho" w:eastAsia="MS Mincho" w:hAnsi="MS Mincho" w:cs="MS Mincho" w:hint="eastAsia"/>
                <w:color w:val="000000"/>
                <w:kern w:val="0"/>
                <w:sz w:val="22"/>
                <w:szCs w:val="22"/>
              </w:rPr>
              <w:t>✕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 xml:space="preserve"> 1；UART接口 </w:t>
            </w:r>
            <w:r w:rsidRPr="00ED59AD">
              <w:rPr>
                <w:rFonts w:ascii="MS Mincho" w:eastAsia="MS Mincho" w:hAnsi="MS Mincho" w:cs="MS Mincho" w:hint="eastAsia"/>
                <w:color w:val="000000"/>
                <w:kern w:val="0"/>
                <w:sz w:val="22"/>
                <w:szCs w:val="22"/>
              </w:rPr>
              <w:t>✕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 xml:space="preserve"> 1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离地2米左右的高度下参数应符合：测速量程 0 ~ 16 m/s、测速精度 0.04 m/s 、定位精度 0.05 m、有效观测范围 0.20 m ~ 20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FE38" w14:textId="77777777" w:rsidR="00ED59AD" w:rsidRPr="00ED59AD" w:rsidRDefault="00ED59AD" w:rsidP="00ED59AD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</w:tbl>
    <w:p w14:paraId="2CDB96C1" w14:textId="77777777" w:rsidR="00567E63" w:rsidRPr="001916DC" w:rsidRDefault="00567E63" w:rsidP="00567E63">
      <w:pPr>
        <w:ind w:firstLine="480"/>
      </w:pPr>
    </w:p>
    <w:sectPr w:rsidR="00567E63" w:rsidRPr="001916DC" w:rsidSect="00D74249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Arial Unicode MS"/>
    <w:charset w:val="86"/>
    <w:family w:val="script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Arial Unicode MS"/>
    <w:charset w:val="86"/>
    <w:family w:val="script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6DC"/>
    <w:rsid w:val="001916DC"/>
    <w:rsid w:val="00567E63"/>
    <w:rsid w:val="008112F5"/>
    <w:rsid w:val="009A3630"/>
    <w:rsid w:val="00B7777E"/>
    <w:rsid w:val="00C11158"/>
    <w:rsid w:val="00D039DA"/>
    <w:rsid w:val="00D74249"/>
    <w:rsid w:val="00E109F0"/>
    <w:rsid w:val="00E84335"/>
    <w:rsid w:val="00ED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CED0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916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916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5430A2-54BB-44E4-8A15-18B96E15D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Headings</vt:lpstr>
      </vt:variant>
      <vt:variant>
        <vt:i4>1</vt:i4>
      </vt:variant>
    </vt:vector>
  </HeadingPairs>
  <TitlesOfParts>
    <vt:vector size="1" baseType="lpstr">
      <vt:lpstr>南京邮电大学全媒体实验室配套设备</vt:lpstr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hp</cp:lastModifiedBy>
  <cp:revision>2</cp:revision>
  <dcterms:created xsi:type="dcterms:W3CDTF">2017-11-29T06:32:00Z</dcterms:created>
  <dcterms:modified xsi:type="dcterms:W3CDTF">2017-11-29T06:32:00Z</dcterms:modified>
</cp:coreProperties>
</file>