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B21C5" w14:textId="083AE16B" w:rsidR="007E1AE3" w:rsidRPr="007E1AE3" w:rsidRDefault="007E1AE3" w:rsidP="007E1AE3">
      <w:pPr>
        <w:jc w:val="center"/>
        <w:rPr>
          <w:sz w:val="32"/>
          <w:szCs w:val="32"/>
        </w:rPr>
      </w:pPr>
      <w:r w:rsidRPr="007E1AE3">
        <w:rPr>
          <w:rFonts w:hint="eastAsia"/>
          <w:sz w:val="32"/>
          <w:szCs w:val="32"/>
        </w:rPr>
        <w:t>OTDR</w:t>
      </w:r>
      <w:r w:rsidRPr="007E1AE3">
        <w:rPr>
          <w:rFonts w:hint="eastAsia"/>
          <w:sz w:val="32"/>
          <w:szCs w:val="32"/>
        </w:rPr>
        <w:t>技术要求</w:t>
      </w:r>
    </w:p>
    <w:p w14:paraId="757F1BE1" w14:textId="6E5D058C" w:rsidR="00DD0C6C" w:rsidRDefault="00AD040A" w:rsidP="00AD040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主机平台</w:t>
      </w:r>
      <w:r w:rsidR="00EE2DEC">
        <w:t>FTB</w:t>
      </w:r>
      <w:r>
        <w:rPr>
          <w:rFonts w:hint="eastAsia"/>
        </w:rPr>
        <w:t>-</w:t>
      </w:r>
      <w:r>
        <w:t>1</w:t>
      </w:r>
      <w:r>
        <w:rPr>
          <w:rFonts w:hint="eastAsia"/>
        </w:rPr>
        <w:t>v2</w:t>
      </w:r>
    </w:p>
    <w:p w14:paraId="285D86F1" w14:textId="77777777" w:rsidR="00AD040A" w:rsidRDefault="00AD040A" w:rsidP="00AD040A">
      <w:pPr>
        <w:pStyle w:val="a5"/>
        <w:numPr>
          <w:ilvl w:val="1"/>
          <w:numId w:val="1"/>
        </w:numPr>
        <w:ind w:firstLineChars="0"/>
      </w:pPr>
      <w:r w:rsidRPr="00AD040A">
        <w:rPr>
          <w:rFonts w:hint="eastAsia"/>
        </w:rPr>
        <w:t>基本主机单插槽容量模块化主机</w:t>
      </w:r>
      <w:bookmarkStart w:id="0" w:name="_GoBack"/>
      <w:bookmarkEnd w:id="0"/>
    </w:p>
    <w:p w14:paraId="270E9D4D" w14:textId="77777777" w:rsidR="00AD040A" w:rsidRDefault="00AD040A" w:rsidP="00AD040A">
      <w:pPr>
        <w:pStyle w:val="a5"/>
        <w:numPr>
          <w:ilvl w:val="1"/>
          <w:numId w:val="1"/>
        </w:numPr>
        <w:ind w:firstLineChars="0"/>
      </w:pPr>
      <w:r>
        <w:t>W</w:t>
      </w:r>
      <w:r>
        <w:rPr>
          <w:rFonts w:hint="eastAsia"/>
        </w:rPr>
        <w:t>in</w:t>
      </w:r>
      <w:r>
        <w:t>10</w:t>
      </w:r>
      <w:r>
        <w:rPr>
          <w:rFonts w:hint="eastAsia"/>
        </w:rPr>
        <w:t>系统，双核cpu</w:t>
      </w:r>
    </w:p>
    <w:p w14:paraId="76B54CF7" w14:textId="77777777" w:rsidR="00AD040A" w:rsidRDefault="00AD040A" w:rsidP="00AD040A">
      <w:pPr>
        <w:pStyle w:val="a5"/>
        <w:numPr>
          <w:ilvl w:val="2"/>
          <w:numId w:val="1"/>
        </w:numPr>
        <w:ind w:firstLineChars="0"/>
      </w:pPr>
      <w:r>
        <w:rPr>
          <w:rFonts w:hint="eastAsia"/>
        </w:rPr>
        <w:t>8英寸（2</w:t>
      </w:r>
      <w:r>
        <w:t>03</w:t>
      </w:r>
      <w:r>
        <w:rPr>
          <w:rFonts w:hint="eastAsia"/>
        </w:rPr>
        <w:t>毫米）</w:t>
      </w:r>
      <w:r w:rsidRPr="00AD040A">
        <w:rPr>
          <w:rFonts w:hint="eastAsia"/>
        </w:rPr>
        <w:t>多点触控</w:t>
      </w:r>
      <w:r w:rsidRPr="00AD040A">
        <w:t>彩色</w:t>
      </w:r>
      <w:r w:rsidRPr="00AD040A">
        <w:rPr>
          <w:rFonts w:hint="eastAsia"/>
        </w:rPr>
        <w:t>宽屏</w:t>
      </w:r>
      <w:r w:rsidRPr="00AD040A">
        <w:t>，1280 x 800 TFT，</w:t>
      </w:r>
      <w:r>
        <w:rPr>
          <w:rFonts w:hint="eastAsia"/>
        </w:rPr>
        <w:t>室内屏</w:t>
      </w:r>
    </w:p>
    <w:p w14:paraId="24569033" w14:textId="77777777" w:rsidR="00AD040A" w:rsidRDefault="00AD040A" w:rsidP="00AD040A">
      <w:pPr>
        <w:pStyle w:val="a5"/>
        <w:numPr>
          <w:ilvl w:val="2"/>
          <w:numId w:val="1"/>
        </w:numPr>
        <w:ind w:firstLineChars="0"/>
      </w:pPr>
      <w:r>
        <w:t>4</w:t>
      </w:r>
      <w:r>
        <w:rPr>
          <w:rFonts w:hint="eastAsia"/>
        </w:rPr>
        <w:t>GB内存</w:t>
      </w:r>
    </w:p>
    <w:p w14:paraId="27E6C0BB" w14:textId="77777777" w:rsidR="00AD040A" w:rsidRDefault="00AD040A" w:rsidP="00AD040A">
      <w:pPr>
        <w:pStyle w:val="a5"/>
        <w:numPr>
          <w:ilvl w:val="2"/>
          <w:numId w:val="1"/>
        </w:numPr>
        <w:ind w:firstLineChars="0"/>
      </w:pPr>
      <w:r>
        <w:rPr>
          <w:rFonts w:hint="eastAsia"/>
        </w:rPr>
        <w:t>6</w:t>
      </w:r>
      <w:r>
        <w:t>4</w:t>
      </w:r>
      <w:r>
        <w:rPr>
          <w:rFonts w:hint="eastAsia"/>
        </w:rPr>
        <w:t>G硬盘</w:t>
      </w:r>
    </w:p>
    <w:p w14:paraId="5A7C955B" w14:textId="77777777" w:rsidR="00AD040A" w:rsidRDefault="00AD040A" w:rsidP="00AD040A">
      <w:pPr>
        <w:pStyle w:val="a5"/>
        <w:numPr>
          <w:ilvl w:val="2"/>
          <w:numId w:val="1"/>
        </w:numPr>
        <w:ind w:firstLineChars="0"/>
      </w:pPr>
      <w:r>
        <w:rPr>
          <w:rFonts w:hint="eastAsia"/>
        </w:rPr>
        <w:t>接口</w:t>
      </w:r>
    </w:p>
    <w:p w14:paraId="787AB293" w14:textId="77777777" w:rsidR="00AD040A" w:rsidRDefault="00AD040A" w:rsidP="00AD040A">
      <w:pPr>
        <w:pStyle w:val="a5"/>
        <w:numPr>
          <w:ilvl w:val="3"/>
          <w:numId w:val="1"/>
        </w:numPr>
        <w:ind w:firstLineChars="0"/>
      </w:pPr>
      <w:r>
        <w:rPr>
          <w:rFonts w:hint="eastAsia"/>
        </w:rPr>
        <w:t xml:space="preserve">网络接口： </w:t>
      </w:r>
      <w:r w:rsidRPr="00AD040A">
        <w:t>RJ-45 LAN 10/100/1000 Mbit/s</w:t>
      </w:r>
    </w:p>
    <w:p w14:paraId="1621AE89" w14:textId="77777777" w:rsidR="00AD040A" w:rsidRDefault="00AD040A" w:rsidP="00AD040A">
      <w:pPr>
        <w:pStyle w:val="a5"/>
        <w:numPr>
          <w:ilvl w:val="3"/>
          <w:numId w:val="1"/>
        </w:numPr>
        <w:ind w:firstLineChars="0"/>
      </w:pPr>
      <w:r>
        <w:rPr>
          <w:rFonts w:hint="eastAsia"/>
        </w:rPr>
        <w:t>USB</w:t>
      </w:r>
      <w:r>
        <w:t>2.0</w:t>
      </w:r>
      <w:r>
        <w:rPr>
          <w:rFonts w:hint="eastAsia"/>
        </w:rPr>
        <w:t>接口（数量：2）</w:t>
      </w:r>
    </w:p>
    <w:p w14:paraId="25317E6F" w14:textId="77777777" w:rsidR="00AD040A" w:rsidRDefault="00AD040A" w:rsidP="00AD040A">
      <w:pPr>
        <w:pStyle w:val="a5"/>
        <w:numPr>
          <w:ilvl w:val="3"/>
          <w:numId w:val="1"/>
        </w:numPr>
        <w:ind w:firstLineChars="0"/>
      </w:pPr>
      <w:r>
        <w:rPr>
          <w:rFonts w:hint="eastAsia"/>
        </w:rPr>
        <w:t>USB</w:t>
      </w:r>
      <w:r>
        <w:t>3.0</w:t>
      </w:r>
      <w:r>
        <w:rPr>
          <w:rFonts w:hint="eastAsia"/>
        </w:rPr>
        <w:t>接口</w:t>
      </w:r>
    </w:p>
    <w:p w14:paraId="76CC38CB" w14:textId="77777777" w:rsidR="00AD040A" w:rsidRDefault="00AD040A" w:rsidP="00AD040A">
      <w:pPr>
        <w:pStyle w:val="a5"/>
        <w:numPr>
          <w:ilvl w:val="3"/>
          <w:numId w:val="1"/>
        </w:numPr>
        <w:ind w:firstLineChars="0"/>
      </w:pPr>
      <w:r>
        <w:rPr>
          <w:rFonts w:hint="eastAsia"/>
        </w:rPr>
        <w:t>3</w:t>
      </w:r>
      <w:r>
        <w:t>.5</w:t>
      </w:r>
      <w:r>
        <w:rPr>
          <w:rFonts w:hint="eastAsia"/>
        </w:rPr>
        <w:t>mm音频接口</w:t>
      </w:r>
    </w:p>
    <w:p w14:paraId="13ABC719" w14:textId="77777777" w:rsidR="00AD040A" w:rsidRDefault="00AD040A" w:rsidP="00AD040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OTDR模块</w:t>
      </w:r>
      <w:r w:rsidRPr="00AD040A">
        <w:t>FTB-720C-Q1-EI-EUI-89</w:t>
      </w:r>
    </w:p>
    <w:p w14:paraId="4001CD98" w14:textId="78DE49B0" w:rsidR="00AD040A" w:rsidRDefault="00AD040A" w:rsidP="002946B4">
      <w:pPr>
        <w:pStyle w:val="a5"/>
        <w:numPr>
          <w:ilvl w:val="1"/>
          <w:numId w:val="5"/>
        </w:numPr>
        <w:ind w:firstLineChars="0"/>
      </w:pPr>
      <w:r w:rsidRPr="00AD040A">
        <w:t>Port 1: 850/1300 nm, 27/29 dB (50/125 &amp; 62.5/125 μm),FC/UP</w:t>
      </w:r>
      <w:r w:rsidR="00C12BA6">
        <w:t xml:space="preserve"> </w:t>
      </w:r>
      <w:r w:rsidRPr="00AD040A">
        <w:t>Cconnector adaptor</w:t>
      </w:r>
    </w:p>
    <w:p w14:paraId="20390CF3" w14:textId="77777777" w:rsidR="002946B4" w:rsidRDefault="002946B4" w:rsidP="002946B4">
      <w:pPr>
        <w:pStyle w:val="a5"/>
        <w:ind w:left="840" w:firstLineChars="0" w:firstLine="0"/>
      </w:pPr>
      <w:r>
        <w:rPr>
          <w:rFonts w:hint="eastAsia"/>
        </w:rPr>
        <w:t>多模端口，8</w:t>
      </w:r>
      <w:r>
        <w:t>50</w:t>
      </w:r>
      <w:r>
        <w:rPr>
          <w:rFonts w:hint="eastAsia"/>
        </w:rPr>
        <w:t>nm波长对应2</w:t>
      </w:r>
      <w:r>
        <w:t>7</w:t>
      </w:r>
      <w:r>
        <w:rPr>
          <w:rFonts w:hint="eastAsia"/>
        </w:rPr>
        <w:t>dB动态范围，</w:t>
      </w:r>
      <w:r>
        <w:t>1300</w:t>
      </w:r>
      <w:r>
        <w:rPr>
          <w:rFonts w:hint="eastAsia"/>
        </w:rPr>
        <w:t>nm波长对应</w:t>
      </w:r>
      <w:r>
        <w:t>29</w:t>
      </w:r>
      <w:r>
        <w:rPr>
          <w:rFonts w:hint="eastAsia"/>
        </w:rPr>
        <w:t>dB动态范围，连接器为</w:t>
      </w:r>
      <w:r w:rsidRPr="00AD040A">
        <w:t>FC/UPC</w:t>
      </w:r>
      <w:r>
        <w:rPr>
          <w:rFonts w:hint="eastAsia"/>
        </w:rPr>
        <w:t>端口。</w:t>
      </w:r>
    </w:p>
    <w:p w14:paraId="47B279C1" w14:textId="77777777" w:rsidR="002946B4" w:rsidRDefault="002946B4" w:rsidP="002946B4">
      <w:pPr>
        <w:pStyle w:val="a5"/>
        <w:numPr>
          <w:ilvl w:val="1"/>
          <w:numId w:val="5"/>
        </w:numPr>
        <w:ind w:firstLineChars="0"/>
      </w:pPr>
      <w:r w:rsidRPr="002946B4">
        <w:t>Port 2: SM Hardware ready and field upgradable to 1310/1550 nm</w:t>
      </w:r>
    </w:p>
    <w:p w14:paraId="24F5B2C9" w14:textId="77777777" w:rsidR="002946B4" w:rsidRDefault="002946B4" w:rsidP="002946B4">
      <w:pPr>
        <w:ind w:left="420"/>
      </w:pPr>
      <w:r>
        <w:tab/>
      </w:r>
      <w:r w:rsidRPr="002946B4">
        <w:t>port2是指不包含单模配置，但是硬件接口已经有了，如果需要开通单模功能，未</w:t>
      </w:r>
    </w:p>
    <w:p w14:paraId="00D8A26A" w14:textId="77777777" w:rsidR="002946B4" w:rsidRPr="002946B4" w:rsidRDefault="002946B4" w:rsidP="002946B4">
      <w:pPr>
        <w:ind w:left="420"/>
      </w:pPr>
      <w:r>
        <w:tab/>
      </w:r>
      <w:r w:rsidRPr="002946B4">
        <w:t>来可以购买软件支持单模功能</w:t>
      </w:r>
      <w:r>
        <w:rPr>
          <w:rFonts w:hint="eastAsia"/>
        </w:rPr>
        <w:t>。</w:t>
      </w:r>
    </w:p>
    <w:p w14:paraId="11DB645F" w14:textId="77777777" w:rsidR="002946B4" w:rsidRDefault="002946B4" w:rsidP="002946B4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软件：</w:t>
      </w:r>
      <w:r w:rsidRPr="002946B4">
        <w:t>OTDR or iOLM</w:t>
      </w:r>
    </w:p>
    <w:p w14:paraId="28A65C44" w14:textId="77777777" w:rsidR="002946B4" w:rsidRDefault="002946B4" w:rsidP="002946B4">
      <w:pPr>
        <w:pStyle w:val="a5"/>
        <w:ind w:left="840" w:firstLineChars="0" w:firstLine="0"/>
      </w:pPr>
      <w:r w:rsidRPr="002946B4">
        <w:t>OTDR是带OTDR曲线的，iOLM是不带OTDR</w:t>
      </w:r>
      <w:r w:rsidR="00A42660">
        <w:t>曲线的，如果测试光纤或者光缆，</w:t>
      </w:r>
      <w:r w:rsidR="00A42660">
        <w:lastRenderedPageBreak/>
        <w:t>连接头很少的情况，</w:t>
      </w:r>
      <w:r w:rsidR="00A42660">
        <w:rPr>
          <w:rFonts w:hint="eastAsia"/>
        </w:rPr>
        <w:t>选择</w:t>
      </w:r>
      <w:r w:rsidRPr="002946B4">
        <w:t>OTDR</w:t>
      </w:r>
    </w:p>
    <w:p w14:paraId="3E2BF83E" w14:textId="77777777" w:rsidR="0097239E" w:rsidRDefault="002946B4" w:rsidP="002946B4">
      <w:r>
        <w:rPr>
          <w:rFonts w:hint="eastAsia"/>
        </w:rPr>
        <w:t>技术规格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97239E" w14:paraId="2709131F" w14:textId="77777777" w:rsidTr="00A42660">
        <w:tc>
          <w:tcPr>
            <w:tcW w:w="2830" w:type="dxa"/>
          </w:tcPr>
          <w:p w14:paraId="37DF3775" w14:textId="2B9D3E95" w:rsidR="0097239E" w:rsidRDefault="0097239E" w:rsidP="002946B4">
            <w:r>
              <w:rPr>
                <w:rFonts w:hint="eastAsia"/>
              </w:rPr>
              <w:t>波长（nm）</w:t>
            </w:r>
            <w:r w:rsidR="00C66F10">
              <w:rPr>
                <w:rFonts w:hint="eastAsia"/>
              </w:rPr>
              <w:t>a</w:t>
            </w:r>
          </w:p>
        </w:tc>
        <w:tc>
          <w:tcPr>
            <w:tcW w:w="5466" w:type="dxa"/>
          </w:tcPr>
          <w:p w14:paraId="095F45E5" w14:textId="77777777" w:rsidR="0097239E" w:rsidRDefault="0097239E" w:rsidP="002946B4">
            <w:r w:rsidRPr="00A42660">
              <w:t xml:space="preserve">850 </w:t>
            </w:r>
            <w:r w:rsidRPr="00A42660">
              <w:rPr>
                <w:rFonts w:hint="eastAsia"/>
              </w:rPr>
              <w:t>±</w:t>
            </w:r>
            <w:r w:rsidRPr="00A42660">
              <w:t xml:space="preserve"> 20/1300 </w:t>
            </w:r>
            <w:r w:rsidRPr="00A42660">
              <w:rPr>
                <w:rFonts w:hint="eastAsia"/>
              </w:rPr>
              <w:t>±</w:t>
            </w:r>
            <w:r w:rsidRPr="00A42660">
              <w:t xml:space="preserve"> 20</w:t>
            </w:r>
          </w:p>
        </w:tc>
      </w:tr>
      <w:tr w:rsidR="00B16A92" w14:paraId="57FA31C2" w14:textId="77777777" w:rsidTr="00A42660">
        <w:tc>
          <w:tcPr>
            <w:tcW w:w="2830" w:type="dxa"/>
          </w:tcPr>
          <w:p w14:paraId="222F5731" w14:textId="27C904AE" w:rsidR="00B16A92" w:rsidRDefault="00B16A92" w:rsidP="002946B4">
            <w:r w:rsidRPr="00A42660">
              <w:rPr>
                <w:rFonts w:hint="eastAsia"/>
              </w:rPr>
              <w:t>动态范围</w:t>
            </w:r>
            <w:r w:rsidRPr="00A42660">
              <w:t xml:space="preserve"> (dB) b</w:t>
            </w:r>
          </w:p>
        </w:tc>
        <w:tc>
          <w:tcPr>
            <w:tcW w:w="5466" w:type="dxa"/>
          </w:tcPr>
          <w:p w14:paraId="2216990C" w14:textId="5E405761" w:rsidR="00B16A92" w:rsidRDefault="00B16A92" w:rsidP="00A42660">
            <w:r w:rsidRPr="00A42660">
              <w:t>27</w:t>
            </w:r>
            <w:r w:rsidRPr="00A42660">
              <w:rPr>
                <w:rFonts w:hint="eastAsia"/>
              </w:rPr>
              <w:t>、</w:t>
            </w:r>
            <w:r w:rsidRPr="00A42660">
              <w:t>29</w:t>
            </w:r>
          </w:p>
        </w:tc>
      </w:tr>
      <w:tr w:rsidR="00B16A92" w14:paraId="1BC9C20D" w14:textId="77777777" w:rsidTr="00A42660">
        <w:tc>
          <w:tcPr>
            <w:tcW w:w="2830" w:type="dxa"/>
          </w:tcPr>
          <w:p w14:paraId="3453B57F" w14:textId="6FE40662" w:rsidR="00B16A92" w:rsidRDefault="00B16A92" w:rsidP="002946B4">
            <w:r w:rsidRPr="00A42660">
              <w:rPr>
                <w:rFonts w:hint="eastAsia"/>
              </w:rPr>
              <w:t>事件盲区（</w:t>
            </w:r>
            <w:r w:rsidRPr="00A42660">
              <w:t>m</w:t>
            </w:r>
            <w:r w:rsidRPr="00A42660">
              <w:rPr>
                <w:rFonts w:hint="eastAsia"/>
              </w:rPr>
              <w:t>）</w:t>
            </w:r>
            <w:r w:rsidRPr="00A42660">
              <w:t>c</w:t>
            </w:r>
          </w:p>
        </w:tc>
        <w:tc>
          <w:tcPr>
            <w:tcW w:w="5466" w:type="dxa"/>
          </w:tcPr>
          <w:p w14:paraId="0A6690B2" w14:textId="3849EC05" w:rsidR="00B16A92" w:rsidRDefault="00B16A92" w:rsidP="002946B4">
            <w:r w:rsidRPr="00A42660">
              <w:rPr>
                <w:rFonts w:hint="eastAsia"/>
              </w:rPr>
              <w:t>多模：</w:t>
            </w:r>
            <w:r w:rsidRPr="00A42660">
              <w:t>0.5</w:t>
            </w:r>
          </w:p>
        </w:tc>
      </w:tr>
      <w:tr w:rsidR="00B16A92" w14:paraId="64A4ACC3" w14:textId="77777777" w:rsidTr="00A42660">
        <w:tc>
          <w:tcPr>
            <w:tcW w:w="2830" w:type="dxa"/>
          </w:tcPr>
          <w:p w14:paraId="262627D8" w14:textId="4D71BB6F" w:rsidR="00B16A92" w:rsidRDefault="00B16A92" w:rsidP="002946B4">
            <w:r w:rsidRPr="00A42660">
              <w:rPr>
                <w:rFonts w:hint="eastAsia"/>
              </w:rPr>
              <w:t>衰减盲区（</w:t>
            </w:r>
            <w:r w:rsidRPr="00A42660">
              <w:t>m</w:t>
            </w:r>
            <w:r w:rsidRPr="00A42660">
              <w:rPr>
                <w:rFonts w:hint="eastAsia"/>
              </w:rPr>
              <w:t>）</w:t>
            </w:r>
          </w:p>
        </w:tc>
        <w:tc>
          <w:tcPr>
            <w:tcW w:w="5466" w:type="dxa"/>
          </w:tcPr>
          <w:p w14:paraId="20D34903" w14:textId="4253F746" w:rsidR="00B16A92" w:rsidRDefault="00B16A92" w:rsidP="002946B4">
            <w:r w:rsidRPr="00A42660">
              <w:rPr>
                <w:rFonts w:hint="eastAsia"/>
              </w:rPr>
              <w:t>多模：</w:t>
            </w:r>
            <w:r w:rsidRPr="00A42660">
              <w:t xml:space="preserve">2.5 </w:t>
            </w:r>
            <w:r w:rsidR="00C66F10">
              <w:rPr>
                <w:rFonts w:hint="eastAsia"/>
              </w:rPr>
              <w:t>d</w:t>
            </w:r>
          </w:p>
        </w:tc>
      </w:tr>
      <w:tr w:rsidR="00B16A92" w14:paraId="5CB5E0AD" w14:textId="77777777" w:rsidTr="00A42660">
        <w:tc>
          <w:tcPr>
            <w:tcW w:w="2830" w:type="dxa"/>
          </w:tcPr>
          <w:p w14:paraId="1C84A948" w14:textId="41794D1F" w:rsidR="00B16A92" w:rsidRDefault="00B16A92" w:rsidP="002946B4">
            <w:r w:rsidRPr="00A42660">
              <w:t>PON</w:t>
            </w:r>
            <w:r w:rsidRPr="00A42660">
              <w:rPr>
                <w:rFonts w:hint="eastAsia"/>
              </w:rPr>
              <w:t>盲区（</w:t>
            </w:r>
            <w:r w:rsidRPr="00A42660">
              <w:t>m</w:t>
            </w:r>
            <w:r w:rsidRPr="00A42660">
              <w:rPr>
                <w:rFonts w:hint="eastAsia"/>
              </w:rPr>
              <w:t>）</w:t>
            </w:r>
            <w:r w:rsidR="00C66F10">
              <w:rPr>
                <w:rFonts w:hint="eastAsia"/>
              </w:rPr>
              <w:t>e</w:t>
            </w:r>
          </w:p>
        </w:tc>
        <w:tc>
          <w:tcPr>
            <w:tcW w:w="5466" w:type="dxa"/>
          </w:tcPr>
          <w:p w14:paraId="285EECF9" w14:textId="7F1B56CC" w:rsidR="00B16A92" w:rsidRDefault="00B16A92" w:rsidP="002946B4">
            <w:r w:rsidRPr="00A42660">
              <w:t>35</w:t>
            </w:r>
          </w:p>
        </w:tc>
      </w:tr>
      <w:tr w:rsidR="00B16A92" w14:paraId="2AEE9BE1" w14:textId="77777777" w:rsidTr="00A42660">
        <w:tc>
          <w:tcPr>
            <w:tcW w:w="2830" w:type="dxa"/>
          </w:tcPr>
          <w:p w14:paraId="48792CFB" w14:textId="146E1754" w:rsidR="00B16A92" w:rsidRDefault="00B16A92" w:rsidP="002946B4">
            <w:r w:rsidRPr="00A42660">
              <w:rPr>
                <w:rFonts w:hint="eastAsia"/>
              </w:rPr>
              <w:t>距离范围（</w:t>
            </w:r>
            <w:r w:rsidRPr="00A42660">
              <w:t>km</w:t>
            </w:r>
            <w:r w:rsidRPr="00A42660">
              <w:rPr>
                <w:rFonts w:hint="eastAsia"/>
              </w:rPr>
              <w:t>）</w:t>
            </w:r>
          </w:p>
        </w:tc>
        <w:tc>
          <w:tcPr>
            <w:tcW w:w="5466" w:type="dxa"/>
          </w:tcPr>
          <w:p w14:paraId="6BBF74BE" w14:textId="32666A9F" w:rsidR="00B16A92" w:rsidRDefault="00B16A92" w:rsidP="002946B4">
            <w:r w:rsidRPr="00A42660">
              <w:rPr>
                <w:rFonts w:hint="eastAsia"/>
              </w:rPr>
              <w:t>多模：</w:t>
            </w:r>
            <w:r w:rsidRPr="00A42660">
              <w:t>0.1</w:t>
            </w:r>
            <w:r w:rsidRPr="00A42660">
              <w:rPr>
                <w:rFonts w:hint="eastAsia"/>
              </w:rPr>
              <w:t>至</w:t>
            </w:r>
            <w:r w:rsidRPr="00A42660">
              <w:t>40</w:t>
            </w:r>
          </w:p>
        </w:tc>
      </w:tr>
      <w:tr w:rsidR="00B16A92" w14:paraId="196263FA" w14:textId="77777777" w:rsidTr="00A42660">
        <w:tc>
          <w:tcPr>
            <w:tcW w:w="2830" w:type="dxa"/>
          </w:tcPr>
          <w:p w14:paraId="1EDECE26" w14:textId="2DD2D87D" w:rsidR="00B16A92" w:rsidRDefault="00B16A92" w:rsidP="002946B4">
            <w:r w:rsidRPr="00A42660">
              <w:rPr>
                <w:rFonts w:hint="eastAsia"/>
              </w:rPr>
              <w:t>脉冲宽度（</w:t>
            </w:r>
            <w:r w:rsidRPr="00A42660">
              <w:t>ns</w:t>
            </w:r>
            <w:r w:rsidRPr="00A42660">
              <w:rPr>
                <w:rFonts w:hint="eastAsia"/>
              </w:rPr>
              <w:t>）</w:t>
            </w:r>
          </w:p>
        </w:tc>
        <w:tc>
          <w:tcPr>
            <w:tcW w:w="5466" w:type="dxa"/>
          </w:tcPr>
          <w:p w14:paraId="64973F40" w14:textId="7101C9CF" w:rsidR="00B16A92" w:rsidRDefault="00B16A92" w:rsidP="0097239E">
            <w:r w:rsidRPr="00A42660">
              <w:rPr>
                <w:rFonts w:hint="eastAsia"/>
              </w:rPr>
              <w:t>多模：</w:t>
            </w:r>
            <w:r w:rsidRPr="00A42660">
              <w:t>3</w:t>
            </w:r>
            <w:r w:rsidRPr="00A42660">
              <w:rPr>
                <w:rFonts w:hint="eastAsia"/>
              </w:rPr>
              <w:t>至</w:t>
            </w:r>
            <w:r w:rsidRPr="00A42660">
              <w:t>1000</w:t>
            </w:r>
          </w:p>
        </w:tc>
      </w:tr>
      <w:tr w:rsidR="00B16A92" w14:paraId="44F2431C" w14:textId="77777777" w:rsidTr="00A42660">
        <w:tc>
          <w:tcPr>
            <w:tcW w:w="2830" w:type="dxa"/>
          </w:tcPr>
          <w:p w14:paraId="6EA22C9C" w14:textId="6590745A" w:rsidR="00B16A92" w:rsidRDefault="00B16A92" w:rsidP="0097239E">
            <w:r w:rsidRPr="00A42660">
              <w:rPr>
                <w:rFonts w:hint="eastAsia"/>
              </w:rPr>
              <w:t>注入条件</w:t>
            </w:r>
            <w:r w:rsidR="00C66F10">
              <w:rPr>
                <w:rFonts w:hint="eastAsia"/>
              </w:rPr>
              <w:t>f</w:t>
            </w:r>
          </w:p>
        </w:tc>
        <w:tc>
          <w:tcPr>
            <w:tcW w:w="5466" w:type="dxa"/>
          </w:tcPr>
          <w:p w14:paraId="5E963EC0" w14:textId="1D7027D6" w:rsidR="00B16A92" w:rsidRDefault="00B16A92" w:rsidP="002946B4">
            <w:r w:rsidRPr="00A42660">
              <w:rPr>
                <w:rFonts w:hint="eastAsia"/>
              </w:rPr>
              <w:t>符合</w:t>
            </w:r>
            <w:r w:rsidRPr="00A42660">
              <w:t>EF</w:t>
            </w:r>
            <w:r w:rsidRPr="00A42660">
              <w:rPr>
                <w:rFonts w:hint="eastAsia"/>
              </w:rPr>
              <w:t>要求</w:t>
            </w:r>
          </w:p>
        </w:tc>
      </w:tr>
      <w:tr w:rsidR="00B16A92" w14:paraId="7F2E5F70" w14:textId="77777777" w:rsidTr="00A42660">
        <w:tc>
          <w:tcPr>
            <w:tcW w:w="2830" w:type="dxa"/>
          </w:tcPr>
          <w:p w14:paraId="1D057093" w14:textId="267297D9" w:rsidR="00B16A92" w:rsidRDefault="00B16A92" w:rsidP="002946B4">
            <w:r w:rsidRPr="00A42660">
              <w:rPr>
                <w:rFonts w:hint="eastAsia"/>
              </w:rPr>
              <w:t>线性度（</w:t>
            </w:r>
            <w:r w:rsidRPr="00A42660">
              <w:t>dB/dB</w:t>
            </w:r>
            <w:r w:rsidRPr="00A42660">
              <w:rPr>
                <w:rFonts w:hint="eastAsia"/>
              </w:rPr>
              <w:t>）</w:t>
            </w:r>
          </w:p>
        </w:tc>
        <w:tc>
          <w:tcPr>
            <w:tcW w:w="5466" w:type="dxa"/>
          </w:tcPr>
          <w:p w14:paraId="74BC845A" w14:textId="26F864F4" w:rsidR="00B16A92" w:rsidRDefault="00B16A92" w:rsidP="0097239E">
            <w:r w:rsidRPr="00A42660">
              <w:rPr>
                <w:rFonts w:hint="eastAsia"/>
              </w:rPr>
              <w:t>±</w:t>
            </w:r>
            <w:r w:rsidRPr="00A42660">
              <w:t>0.03</w:t>
            </w:r>
          </w:p>
        </w:tc>
      </w:tr>
      <w:tr w:rsidR="00B16A92" w14:paraId="4BF5D480" w14:textId="77777777" w:rsidTr="00A42660">
        <w:tc>
          <w:tcPr>
            <w:tcW w:w="2830" w:type="dxa"/>
          </w:tcPr>
          <w:p w14:paraId="31103783" w14:textId="673F16A6" w:rsidR="00B16A92" w:rsidRDefault="00B16A92" w:rsidP="002946B4">
            <w:r w:rsidRPr="00A42660">
              <w:rPr>
                <w:rFonts w:hint="eastAsia"/>
              </w:rPr>
              <w:t>损耗阈值（</w:t>
            </w:r>
            <w:r w:rsidRPr="00A42660">
              <w:t>dB</w:t>
            </w:r>
            <w:r w:rsidRPr="00A42660">
              <w:rPr>
                <w:rFonts w:hint="eastAsia"/>
              </w:rPr>
              <w:t>）</w:t>
            </w:r>
          </w:p>
        </w:tc>
        <w:tc>
          <w:tcPr>
            <w:tcW w:w="5466" w:type="dxa"/>
          </w:tcPr>
          <w:p w14:paraId="562E5EC0" w14:textId="222B9275" w:rsidR="00B16A92" w:rsidRDefault="00B16A92" w:rsidP="002946B4">
            <w:r w:rsidRPr="00A42660">
              <w:t>0.01</w:t>
            </w:r>
          </w:p>
        </w:tc>
      </w:tr>
      <w:tr w:rsidR="00B16A92" w14:paraId="541F67E6" w14:textId="77777777" w:rsidTr="00A42660">
        <w:tc>
          <w:tcPr>
            <w:tcW w:w="2830" w:type="dxa"/>
          </w:tcPr>
          <w:p w14:paraId="30E609CB" w14:textId="601A7267" w:rsidR="00B16A92" w:rsidRDefault="00B16A92" w:rsidP="002946B4">
            <w:r w:rsidRPr="00A42660">
              <w:rPr>
                <w:rFonts w:hint="eastAsia"/>
              </w:rPr>
              <w:t>损耗分辨率（</w:t>
            </w:r>
            <w:r w:rsidRPr="00A42660">
              <w:t>dB)</w:t>
            </w:r>
          </w:p>
        </w:tc>
        <w:tc>
          <w:tcPr>
            <w:tcW w:w="5466" w:type="dxa"/>
          </w:tcPr>
          <w:p w14:paraId="04127BAE" w14:textId="34D80655" w:rsidR="00B16A92" w:rsidRDefault="00B16A92" w:rsidP="0097239E">
            <w:r w:rsidRPr="00A42660">
              <w:t>0.001</w:t>
            </w:r>
          </w:p>
        </w:tc>
      </w:tr>
      <w:tr w:rsidR="00B16A92" w14:paraId="6FF262BA" w14:textId="77777777" w:rsidTr="00A42660">
        <w:tc>
          <w:tcPr>
            <w:tcW w:w="2830" w:type="dxa"/>
          </w:tcPr>
          <w:p w14:paraId="53E1CA68" w14:textId="330AA0CB" w:rsidR="00B16A92" w:rsidRDefault="00B16A92" w:rsidP="002946B4">
            <w:r w:rsidRPr="00A42660">
              <w:rPr>
                <w:rFonts w:hint="eastAsia"/>
              </w:rPr>
              <w:t>采样分辨率（</w:t>
            </w:r>
            <w:r w:rsidRPr="00A42660">
              <w:t>m</w:t>
            </w:r>
            <w:r w:rsidRPr="00A42660">
              <w:rPr>
                <w:rFonts w:hint="eastAsia"/>
              </w:rPr>
              <w:t>）</w:t>
            </w:r>
          </w:p>
        </w:tc>
        <w:tc>
          <w:tcPr>
            <w:tcW w:w="5466" w:type="dxa"/>
          </w:tcPr>
          <w:p w14:paraId="181EC82F" w14:textId="30C7C638" w:rsidR="00B16A92" w:rsidRDefault="00B16A92" w:rsidP="002946B4">
            <w:r w:rsidRPr="00A42660">
              <w:rPr>
                <w:rFonts w:hint="eastAsia"/>
              </w:rPr>
              <w:t>多模：</w:t>
            </w:r>
            <w:r w:rsidRPr="00A42660">
              <w:t>0.04</w:t>
            </w:r>
            <w:r w:rsidRPr="00A42660">
              <w:rPr>
                <w:rFonts w:hint="eastAsia"/>
              </w:rPr>
              <w:t>至</w:t>
            </w:r>
            <w:r w:rsidRPr="00A42660">
              <w:t>5</w:t>
            </w:r>
          </w:p>
        </w:tc>
      </w:tr>
      <w:tr w:rsidR="00B16A92" w14:paraId="600D49E2" w14:textId="77777777" w:rsidTr="00A42660">
        <w:tc>
          <w:tcPr>
            <w:tcW w:w="2830" w:type="dxa"/>
          </w:tcPr>
          <w:p w14:paraId="40C2677E" w14:textId="1A337957" w:rsidR="00B16A92" w:rsidRDefault="00B16A92" w:rsidP="0097239E">
            <w:r w:rsidRPr="00A42660">
              <w:rPr>
                <w:rFonts w:hint="eastAsia"/>
              </w:rPr>
              <w:t>采样点</w:t>
            </w:r>
          </w:p>
        </w:tc>
        <w:tc>
          <w:tcPr>
            <w:tcW w:w="5466" w:type="dxa"/>
          </w:tcPr>
          <w:p w14:paraId="7D09123B" w14:textId="1F929D2A" w:rsidR="00B16A92" w:rsidRDefault="00B16A92" w:rsidP="0097239E">
            <w:r w:rsidRPr="00A42660">
              <w:rPr>
                <w:rFonts w:hint="eastAsia"/>
              </w:rPr>
              <w:t>最多</w:t>
            </w:r>
            <w:r w:rsidRPr="00A42660">
              <w:t>256000</w:t>
            </w:r>
          </w:p>
        </w:tc>
      </w:tr>
      <w:tr w:rsidR="00B16A92" w14:paraId="0F1DFF71" w14:textId="77777777" w:rsidTr="00A42660">
        <w:tc>
          <w:tcPr>
            <w:tcW w:w="2830" w:type="dxa"/>
          </w:tcPr>
          <w:p w14:paraId="78D84508" w14:textId="71CC9595" w:rsidR="00B16A92" w:rsidRDefault="00B16A92" w:rsidP="002946B4">
            <w:r w:rsidRPr="00A42660">
              <w:rPr>
                <w:rFonts w:hint="eastAsia"/>
              </w:rPr>
              <w:t>距离不确定度（</w:t>
            </w:r>
            <w:r w:rsidRPr="00A42660">
              <w:t>m</w:t>
            </w:r>
            <w:r w:rsidRPr="00A42660">
              <w:rPr>
                <w:rFonts w:hint="eastAsia"/>
              </w:rPr>
              <w:t>）</w:t>
            </w:r>
            <w:r w:rsidR="00C66F10">
              <w:rPr>
                <w:rFonts w:hint="eastAsia"/>
              </w:rPr>
              <w:t>g</w:t>
            </w:r>
          </w:p>
        </w:tc>
        <w:tc>
          <w:tcPr>
            <w:tcW w:w="5466" w:type="dxa"/>
          </w:tcPr>
          <w:p w14:paraId="1BDD2D42" w14:textId="7F709B86" w:rsidR="00B16A92" w:rsidRDefault="00B16A92" w:rsidP="002946B4">
            <w:r w:rsidRPr="00A42660">
              <w:rPr>
                <w:rFonts w:hint="eastAsia"/>
              </w:rPr>
              <w:t>±（</w:t>
            </w:r>
            <w:r w:rsidRPr="00A42660">
              <w:t xml:space="preserve">0.75 + 0.0025% x </w:t>
            </w:r>
            <w:r w:rsidRPr="00A42660">
              <w:rPr>
                <w:rFonts w:hint="eastAsia"/>
              </w:rPr>
              <w:t>距离</w:t>
            </w:r>
            <w:r w:rsidRPr="00A42660">
              <w:t xml:space="preserve"> + </w:t>
            </w:r>
            <w:r w:rsidRPr="00A42660">
              <w:rPr>
                <w:rFonts w:hint="eastAsia"/>
              </w:rPr>
              <w:t>采样分辨率）</w:t>
            </w:r>
          </w:p>
        </w:tc>
      </w:tr>
      <w:tr w:rsidR="00B16A92" w14:paraId="38D8366B" w14:textId="77777777" w:rsidTr="00A42660">
        <w:tc>
          <w:tcPr>
            <w:tcW w:w="2830" w:type="dxa"/>
          </w:tcPr>
          <w:p w14:paraId="0CDD49F3" w14:textId="35994BB6" w:rsidR="00B16A92" w:rsidRDefault="00B16A92" w:rsidP="0097239E">
            <w:r w:rsidRPr="00A42660">
              <w:rPr>
                <w:rFonts w:hint="eastAsia"/>
              </w:rPr>
              <w:t>测量时间</w:t>
            </w:r>
          </w:p>
        </w:tc>
        <w:tc>
          <w:tcPr>
            <w:tcW w:w="5466" w:type="dxa"/>
          </w:tcPr>
          <w:p w14:paraId="206AB616" w14:textId="2039FB4C" w:rsidR="00B16A92" w:rsidRDefault="00B16A92" w:rsidP="002946B4">
            <w:r w:rsidRPr="00A42660">
              <w:rPr>
                <w:rFonts w:hint="eastAsia"/>
              </w:rPr>
              <w:t>用户定义（最长：</w:t>
            </w:r>
            <w:r w:rsidRPr="00A42660">
              <w:t>60</w:t>
            </w:r>
            <w:r w:rsidRPr="00A42660">
              <w:rPr>
                <w:rFonts w:hint="eastAsia"/>
              </w:rPr>
              <w:t>分钟）</w:t>
            </w:r>
          </w:p>
        </w:tc>
      </w:tr>
      <w:tr w:rsidR="00B16A92" w14:paraId="7D97E276" w14:textId="77777777" w:rsidTr="00A42660">
        <w:tc>
          <w:tcPr>
            <w:tcW w:w="2830" w:type="dxa"/>
          </w:tcPr>
          <w:p w14:paraId="59AC8B33" w14:textId="50935CC1" w:rsidR="00B16A92" w:rsidRDefault="00B16A92" w:rsidP="0097239E">
            <w:r w:rsidRPr="00A42660">
              <w:rPr>
                <w:rFonts w:hint="eastAsia"/>
              </w:rPr>
              <w:t>反射准确度（</w:t>
            </w:r>
            <w:r w:rsidRPr="00A42660">
              <w:t>dB</w:t>
            </w:r>
            <w:r w:rsidRPr="00A42660">
              <w:rPr>
                <w:rFonts w:hint="eastAsia"/>
              </w:rPr>
              <w:t>）</w:t>
            </w:r>
            <w:r w:rsidR="00C66F10">
              <w:rPr>
                <w:rFonts w:hint="eastAsia"/>
              </w:rPr>
              <w:t>a</w:t>
            </w:r>
          </w:p>
        </w:tc>
        <w:tc>
          <w:tcPr>
            <w:tcW w:w="5466" w:type="dxa"/>
          </w:tcPr>
          <w:p w14:paraId="4B6505AF" w14:textId="149A7EF9" w:rsidR="00B16A92" w:rsidRDefault="00B16A92" w:rsidP="002946B4">
            <w:r w:rsidRPr="00A42660">
              <w:rPr>
                <w:rFonts w:hint="eastAsia"/>
              </w:rPr>
              <w:t>±</w:t>
            </w:r>
            <w:r w:rsidRPr="00A42660">
              <w:t>2</w:t>
            </w:r>
          </w:p>
        </w:tc>
      </w:tr>
      <w:tr w:rsidR="00B16A92" w14:paraId="5A355C66" w14:textId="77777777" w:rsidTr="00A42660">
        <w:tc>
          <w:tcPr>
            <w:tcW w:w="2830" w:type="dxa"/>
          </w:tcPr>
          <w:p w14:paraId="46D7CB8B" w14:textId="2873D83D" w:rsidR="00B16A92" w:rsidRDefault="00B16A92" w:rsidP="0097239E">
            <w:r w:rsidRPr="00A42660">
              <w:rPr>
                <w:rFonts w:hint="eastAsia"/>
              </w:rPr>
              <w:t>典型实时刷新率（</w:t>
            </w:r>
            <w:r w:rsidRPr="00A42660">
              <w:t>Hz</w:t>
            </w:r>
            <w:r w:rsidRPr="00A42660">
              <w:rPr>
                <w:rFonts w:hint="eastAsia"/>
              </w:rPr>
              <w:t>）</w:t>
            </w:r>
          </w:p>
        </w:tc>
        <w:tc>
          <w:tcPr>
            <w:tcW w:w="5466" w:type="dxa"/>
          </w:tcPr>
          <w:p w14:paraId="5FA864F1" w14:textId="2336DD32" w:rsidR="00B16A92" w:rsidRDefault="00B16A92" w:rsidP="002946B4">
            <w:r w:rsidRPr="00A42660">
              <w:t>4</w:t>
            </w:r>
          </w:p>
        </w:tc>
      </w:tr>
      <w:tr w:rsidR="00B16A92" w14:paraId="7C34F294" w14:textId="77777777" w:rsidTr="00A42660">
        <w:tc>
          <w:tcPr>
            <w:tcW w:w="2830" w:type="dxa"/>
          </w:tcPr>
          <w:p w14:paraId="4C268FA4" w14:textId="05410A15" w:rsidR="00B16A92" w:rsidRPr="00A42660" w:rsidRDefault="00B16A92" w:rsidP="0097239E"/>
        </w:tc>
        <w:tc>
          <w:tcPr>
            <w:tcW w:w="5466" w:type="dxa"/>
          </w:tcPr>
          <w:p w14:paraId="7E617791" w14:textId="6244D234" w:rsidR="00B16A92" w:rsidRPr="00A42660" w:rsidRDefault="00B16A92" w:rsidP="00A42660"/>
        </w:tc>
      </w:tr>
    </w:tbl>
    <w:p w14:paraId="164B102E" w14:textId="77777777" w:rsidR="002946B4" w:rsidRDefault="002946B4" w:rsidP="002946B4"/>
    <w:p w14:paraId="1163235E" w14:textId="77777777" w:rsidR="00C66F10" w:rsidRDefault="00C66F10" w:rsidP="00C66F10">
      <w:r>
        <w:rPr>
          <w:rFonts w:hint="eastAsia"/>
        </w:rPr>
        <w:t>备注</w:t>
      </w:r>
    </w:p>
    <w:p w14:paraId="235097DB" w14:textId="77777777" w:rsidR="00C66F10" w:rsidRDefault="00C66F10" w:rsidP="00C66F10">
      <w:r>
        <w:lastRenderedPageBreak/>
        <w:t>a. 典型值。</w:t>
      </w:r>
    </w:p>
    <w:p w14:paraId="65DE63B4" w14:textId="77777777" w:rsidR="00C66F10" w:rsidRDefault="00C66F10" w:rsidP="00C66F10">
      <w:r>
        <w:t>b. SNR = 1 时最长脉冲和三分钟平均值的典型动态范围。</w:t>
      </w:r>
    </w:p>
    <w:p w14:paraId="1FA3E49B" w14:textId="77777777" w:rsidR="00C66F10" w:rsidRDefault="00C66F10" w:rsidP="00C66F10">
      <w:r>
        <w:t>c. 使用3 ns脉冲、单模时反射系数为-35 dB至-55 dB以及多模时反射系数为-45 dB至-30 dB的典型值。</w:t>
      </w:r>
    </w:p>
    <w:p w14:paraId="43927DB6" w14:textId="6071A158" w:rsidR="00C66F10" w:rsidRDefault="00C66F10" w:rsidP="00C66F10">
      <w:r>
        <w:rPr>
          <w:rFonts w:hint="eastAsia"/>
        </w:rPr>
        <w:t>d</w:t>
      </w:r>
      <w:r>
        <w:t>. 使用3 ns脉冲、反射系数为-35 dB的典型值。</w:t>
      </w:r>
    </w:p>
    <w:p w14:paraId="65ED8E33" w14:textId="0F44AB45" w:rsidR="00C66F10" w:rsidRDefault="00C66F10" w:rsidP="00C66F10">
      <w:r>
        <w:t>e. 无反射FUT，无反射分光器，13 dB损耗，50 ns脉冲，典型值。</w:t>
      </w:r>
    </w:p>
    <w:p w14:paraId="6575279F" w14:textId="2087B4CC" w:rsidR="00C66F10" w:rsidRDefault="00C66F10" w:rsidP="00C66F10">
      <w:r>
        <w:t>f. 符合环形通量TIA-526-14-B和IEC 61280-4-1 Ed.2.0要求，使用外接EF调节器（SPSB-EF-C-30）。</w:t>
      </w:r>
    </w:p>
    <w:p w14:paraId="58B8644A" w14:textId="6DCE828C" w:rsidR="002946B4" w:rsidRPr="002946B4" w:rsidRDefault="00C66F10" w:rsidP="00C66F10">
      <w:r>
        <w:t>g. 不包括由于光纤折射率引起的不确定性。</w:t>
      </w:r>
    </w:p>
    <w:sectPr w:rsidR="002946B4" w:rsidRPr="0029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BB029" w14:textId="77777777" w:rsidR="004E15CE" w:rsidRDefault="004E15CE" w:rsidP="00AD040A">
      <w:r>
        <w:separator/>
      </w:r>
    </w:p>
  </w:endnote>
  <w:endnote w:type="continuationSeparator" w:id="0">
    <w:p w14:paraId="4E1AB43A" w14:textId="77777777" w:rsidR="004E15CE" w:rsidRDefault="004E15CE" w:rsidP="00AD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D3D9A" w14:textId="77777777" w:rsidR="004E15CE" w:rsidRDefault="004E15CE" w:rsidP="00AD040A">
      <w:r>
        <w:separator/>
      </w:r>
    </w:p>
  </w:footnote>
  <w:footnote w:type="continuationSeparator" w:id="0">
    <w:p w14:paraId="12749695" w14:textId="77777777" w:rsidR="004E15CE" w:rsidRDefault="004E15CE" w:rsidP="00AD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6DD1"/>
    <w:multiLevelType w:val="hybridMultilevel"/>
    <w:tmpl w:val="9142FB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B32"/>
    <w:multiLevelType w:val="hybridMultilevel"/>
    <w:tmpl w:val="90827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EE33F8"/>
    <w:multiLevelType w:val="hybridMultilevel"/>
    <w:tmpl w:val="0CDA65BA"/>
    <w:lvl w:ilvl="0" w:tplc="AD0875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1B44E4"/>
    <w:multiLevelType w:val="hybridMultilevel"/>
    <w:tmpl w:val="40428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8C7306"/>
    <w:multiLevelType w:val="hybridMultilevel"/>
    <w:tmpl w:val="00AE6E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A8"/>
    <w:rsid w:val="001627D4"/>
    <w:rsid w:val="00277789"/>
    <w:rsid w:val="002938A8"/>
    <w:rsid w:val="002946B4"/>
    <w:rsid w:val="002B126B"/>
    <w:rsid w:val="003C0DAE"/>
    <w:rsid w:val="004E15CE"/>
    <w:rsid w:val="00625EFF"/>
    <w:rsid w:val="007E1AE3"/>
    <w:rsid w:val="0097239E"/>
    <w:rsid w:val="00A42660"/>
    <w:rsid w:val="00AA074E"/>
    <w:rsid w:val="00AD040A"/>
    <w:rsid w:val="00B16A92"/>
    <w:rsid w:val="00C12BA6"/>
    <w:rsid w:val="00C41A56"/>
    <w:rsid w:val="00C66F10"/>
    <w:rsid w:val="00DD0C6C"/>
    <w:rsid w:val="00E1482A"/>
    <w:rsid w:val="00EE2DEC"/>
    <w:rsid w:val="00F3785A"/>
    <w:rsid w:val="00F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59C7D"/>
  <w15:chartTrackingRefBased/>
  <w15:docId w15:val="{26889A1D-BFA5-4CA7-A89B-F132EF93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4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40A"/>
    <w:rPr>
      <w:sz w:val="18"/>
      <w:szCs w:val="18"/>
    </w:rPr>
  </w:style>
  <w:style w:type="paragraph" w:styleId="a5">
    <w:name w:val="List Paragraph"/>
    <w:basedOn w:val="a"/>
    <w:uiPriority w:val="34"/>
    <w:qFormat/>
    <w:rsid w:val="00AD040A"/>
    <w:pPr>
      <w:ind w:firstLineChars="200" w:firstLine="420"/>
    </w:pPr>
  </w:style>
  <w:style w:type="table" w:styleId="a6">
    <w:name w:val="Table Grid"/>
    <w:basedOn w:val="a1"/>
    <w:uiPriority w:val="39"/>
    <w:rsid w:val="0097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A42660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A4266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A4266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4266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A4266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A4266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A42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祥</dc:creator>
  <cp:keywords/>
  <dc:description/>
  <cp:lastModifiedBy>lyq</cp:lastModifiedBy>
  <cp:revision>3</cp:revision>
  <dcterms:created xsi:type="dcterms:W3CDTF">2018-08-13T11:32:00Z</dcterms:created>
  <dcterms:modified xsi:type="dcterms:W3CDTF">2018-08-19T08:48:00Z</dcterms:modified>
</cp:coreProperties>
</file>