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附件：1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微软雅黑"/>
          <w:color w:val="333333"/>
          <w:sz w:val="26"/>
          <w:szCs w:val="26"/>
          <w:shd w:val="clear" w:color="auto" w:fill="FFFFFF"/>
        </w:rPr>
      </w:pPr>
      <w:r>
        <w:rPr>
          <w:rFonts w:hint="eastAsia" w:ascii="Times New Roman" w:hAnsi="Times New Roman" w:eastAsia="微软雅黑"/>
          <w:color w:val="333333"/>
          <w:sz w:val="28"/>
          <w:szCs w:val="28"/>
          <w:shd w:val="clear" w:color="auto" w:fill="FFFFFF"/>
          <w:lang w:val="en-US" w:eastAsia="zh-CN"/>
        </w:rPr>
        <w:t>待调剂</w:t>
      </w:r>
      <w:r>
        <w:rPr>
          <w:rFonts w:hint="default" w:ascii="Times New Roman" w:hAnsi="Times New Roman" w:eastAsia="微软雅黑"/>
          <w:color w:val="333333"/>
          <w:sz w:val="28"/>
          <w:szCs w:val="28"/>
          <w:shd w:val="clear" w:color="auto" w:fill="FFFFFF"/>
        </w:rPr>
        <w:t>资产公示模板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微软雅黑"/>
          <w:color w:val="FF0000"/>
        </w:rPr>
      </w:pPr>
      <w:r>
        <w:rPr>
          <w:rFonts w:ascii="Times New Roman" w:hAnsi="Times New Roman" w:eastAsia="微软雅黑"/>
          <w:color w:val="333333"/>
          <w:sz w:val="26"/>
          <w:szCs w:val="26"/>
          <w:shd w:val="clear" w:color="auto" w:fill="FFFFFF"/>
        </w:rPr>
        <w:t>名称：</w:t>
      </w:r>
      <w:r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  <w:t>具体名称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  <w:color w:val="333333"/>
          <w:sz w:val="26"/>
          <w:szCs w:val="26"/>
          <w:shd w:val="clear" w:color="auto" w:fill="FFFFFF"/>
        </w:rPr>
        <w:t>规格：如图</w:t>
      </w:r>
      <w:r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  <w:t>（附清晰照片）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eastAsia="微软雅黑"/>
          <w:color w:val="333333"/>
          <w:sz w:val="26"/>
          <w:szCs w:val="26"/>
          <w:shd w:val="clear" w:color="auto" w:fill="FFFFFF"/>
        </w:rPr>
        <w:t>数量：</w:t>
      </w:r>
      <w:r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  <w:t>一批或具体几个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  <w:color w:val="333333"/>
          <w:sz w:val="26"/>
          <w:szCs w:val="26"/>
          <w:shd w:val="clear" w:color="auto" w:fill="FFFFFF"/>
        </w:rPr>
        <w:t>年限：</w:t>
      </w:r>
      <w:r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  <w:t>已满报废年限或未达报废年限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eastAsia="微软雅黑"/>
          <w:color w:val="333333"/>
          <w:sz w:val="26"/>
          <w:szCs w:val="26"/>
          <w:shd w:val="clear" w:color="auto" w:fill="FFFFFF"/>
        </w:rPr>
        <w:t>相关情况：</w:t>
      </w:r>
      <w:r>
        <w:rPr>
          <w:rFonts w:ascii="Times New Roman" w:hAnsi="Times New Roman" w:eastAsia="微软雅黑"/>
          <w:color w:val="FF0000"/>
          <w:sz w:val="26"/>
          <w:szCs w:val="26"/>
          <w:shd w:val="clear" w:color="auto" w:fill="FFFFFF"/>
        </w:rPr>
        <w:t>目前该批家具存放地位于XX校区，新旧如图，成色较好或一般。。。，可供调剂。如有单位需要，请与XX部门XX老师（电话：xxxxxxx）联系。</w:t>
      </w:r>
    </w:p>
    <w:p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 w:eastAsia="微软雅黑"/>
          <w:color w:val="333333"/>
          <w:sz w:val="19"/>
          <w:szCs w:val="19"/>
          <w:shd w:val="clear" w:color="auto" w:fill="FFFFFF"/>
        </w:rPr>
        <w:drawing>
          <wp:inline distT="0" distB="0" distL="114300" distR="114300">
            <wp:extent cx="3287395" cy="4382770"/>
            <wp:effectExtent l="0" t="0" r="444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b/>
          <w:sz w:val="32"/>
          <w:szCs w:val="32"/>
        </w:rPr>
        <w:t>年XXX学院（部门）资产清查工作情况报告</w:t>
      </w: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1、本学院（部门）国有资产清查工作基本情况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（成立部门资产清查盘点工作小组情况、部门人员情况、清查盘点工作组织领导情况）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2、本学院（部门）国有资产清查具体情况说明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（清查工作起止时间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、</w:t>
      </w:r>
      <w:r>
        <w:rPr>
          <w:rFonts w:ascii="Times New Roman" w:hAnsi="Times New Roman"/>
          <w:i/>
          <w:sz w:val="24"/>
          <w:szCs w:val="24"/>
        </w:rPr>
        <w:t>清查盘点工作内容</w:t>
      </w:r>
      <w:r>
        <w:rPr>
          <w:rFonts w:hint="eastAsia" w:ascii="Times New Roman" w:hAnsi="Times New Roman"/>
          <w:i/>
          <w:sz w:val="24"/>
          <w:szCs w:val="24"/>
        </w:rPr>
        <w:t>、</w:t>
      </w:r>
      <w:r>
        <w:rPr>
          <w:rFonts w:hint="eastAsia" w:ascii="Times New Roman" w:hAnsi="Times New Roman"/>
          <w:i/>
          <w:color w:val="auto"/>
          <w:sz w:val="24"/>
          <w:szCs w:val="24"/>
          <w:lang w:val="en-US" w:eastAsia="zh-CN"/>
        </w:rPr>
        <w:t>本单位中干名下资产清查情况、</w:t>
      </w:r>
      <w:r>
        <w:rPr>
          <w:rFonts w:hint="eastAsia" w:ascii="Times New Roman" w:hAnsi="Times New Roman"/>
          <w:i/>
          <w:color w:val="auto"/>
          <w:sz w:val="24"/>
          <w:szCs w:val="24"/>
        </w:rPr>
        <w:t>本单位单价20万以上资产盘点情况</w:t>
      </w:r>
      <w:r>
        <w:rPr>
          <w:rFonts w:ascii="Times New Roman" w:hAnsi="Times New Roman"/>
          <w:i/>
          <w:color w:val="auto"/>
          <w:sz w:val="24"/>
          <w:szCs w:val="24"/>
        </w:rPr>
        <w:t>、资</w:t>
      </w:r>
      <w:r>
        <w:rPr>
          <w:rFonts w:ascii="Times New Roman" w:hAnsi="Times New Roman"/>
          <w:i/>
          <w:sz w:val="24"/>
          <w:szCs w:val="24"/>
        </w:rPr>
        <w:t>产盘亏、盘盈的情况说明等）</w:t>
      </w:r>
    </w:p>
    <w:p>
      <w:pPr>
        <w:rPr>
          <w:rFonts w:ascii="Times New Roman" w:hAnsi="Times New Roman"/>
          <w:i/>
          <w:sz w:val="24"/>
          <w:szCs w:val="24"/>
        </w:rPr>
      </w:pPr>
    </w:p>
    <w:p>
      <w:pPr>
        <w:ind w:firstLine="723" w:firstLineChars="300"/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  <w:t>2.1 全校中干调整以来，本单位中干名下资产清查情况</w:t>
      </w:r>
    </w:p>
    <w:p>
      <w:pPr>
        <w:ind w:firstLine="723" w:firstLineChars="300"/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</w:p>
    <w:p>
      <w:pPr>
        <w:ind w:firstLine="723" w:firstLineChars="300"/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  <w:t>2.2 本年度单位离退休人员资产调拨情况</w:t>
      </w:r>
    </w:p>
    <w:p>
      <w:pPr>
        <w:ind w:firstLine="723" w:firstLineChars="300"/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</w:p>
    <w:p>
      <w:pPr>
        <w:ind w:firstLine="723" w:firstLineChars="300"/>
        <w:rPr>
          <w:rFonts w:hint="default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  <w:t>2.3 本年度单位调动人员资产调拨情况</w:t>
      </w:r>
    </w:p>
    <w:p>
      <w:pPr>
        <w:ind w:firstLine="723" w:firstLineChars="300"/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</w:p>
    <w:p>
      <w:pPr>
        <w:ind w:firstLine="723" w:firstLineChars="300"/>
        <w:rPr>
          <w:rFonts w:hint="default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  <w:t>2.4 本单位单价20万以上资产盘点情况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ind w:firstLine="723" w:firstLineChars="300"/>
        <w:rPr>
          <w:rFonts w:hint="default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i w:val="0"/>
          <w:iCs/>
          <w:color w:val="auto"/>
          <w:sz w:val="24"/>
          <w:szCs w:val="24"/>
          <w:lang w:val="en-US" w:eastAsia="zh-CN"/>
        </w:rPr>
        <w:t>2.5 开展资产清查工作的其他情况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3、本学院（部门）国有资产管理工作情况及成效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（总结本单位行政事业性国有资产管理在制度制定、绩效管理、加强调剂共享情况、强化固定资产管理等方面的各项举措。）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4、资产管理工作存在的问题及下一步工作思路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（对照现有制度，对本单位资产管理各方面存在的问题进行梳理和自查，提出下一步推进资产管理的工作思路。）</w:t>
      </w:r>
    </w:p>
    <w:p>
      <w:pPr>
        <w:rPr>
          <w:rFonts w:ascii="Times New Roman" w:hAnsi="Times New Roman"/>
          <w:i/>
          <w:sz w:val="24"/>
          <w:szCs w:val="24"/>
        </w:rPr>
      </w:pPr>
    </w:p>
    <w:p>
      <w:pPr>
        <w:rPr>
          <w:rFonts w:ascii="Times New Roman" w:hAnsi="Times New Roman"/>
          <w:i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5、其他需要报告的重要事项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5160" w:firstLineChars="2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负责人签字：</w:t>
      </w:r>
      <w:r>
        <w:rPr>
          <w:rFonts w:ascii="Times New Roman" w:hAnsi="Times New Roman"/>
          <w:sz w:val="24"/>
          <w:szCs w:val="24"/>
        </w:rPr>
        <w:br w:type="textWrapping"/>
      </w:r>
    </w:p>
    <w:p>
      <w:pPr>
        <w:ind w:firstLine="6600" w:firstLineChars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单位公章：</w:t>
      </w: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附件3：</w:t>
      </w:r>
    </w:p>
    <w:p>
      <w:pPr>
        <w:jc w:val="center"/>
        <w:rPr>
          <w:rFonts w:ascii="Times New Roman" w:hAnsi="Times New Roman" w:eastAsia="黑体"/>
          <w:b/>
          <w:snapToGrid w:val="0"/>
          <w:sz w:val="32"/>
          <w:szCs w:val="32"/>
        </w:rPr>
      </w:pPr>
      <w:r>
        <w:rPr>
          <w:rFonts w:ascii="Times New Roman" w:hAnsi="Times New Roman" w:eastAsia="黑体"/>
          <w:b/>
          <w:snapToGrid w:val="0"/>
          <w:sz w:val="32"/>
          <w:szCs w:val="32"/>
        </w:rPr>
        <w:t>XX（部门）202</w:t>
      </w:r>
      <w:r>
        <w:rPr>
          <w:rFonts w:hint="eastAsia" w:ascii="Times New Roman" w:hAnsi="Times New Roman" w:eastAsia="黑体"/>
          <w:b/>
          <w:snapToGrid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b/>
          <w:snapToGrid w:val="0"/>
          <w:sz w:val="32"/>
          <w:szCs w:val="32"/>
        </w:rPr>
        <w:t>年归口管理单价20万以上资产清查工作</w:t>
      </w:r>
    </w:p>
    <w:p>
      <w:pPr>
        <w:jc w:val="center"/>
        <w:rPr>
          <w:rFonts w:ascii="Times New Roman" w:hAnsi="Times New Roman" w:eastAsia="黑体"/>
          <w:b/>
          <w:snapToGrid w:val="0"/>
          <w:sz w:val="32"/>
          <w:szCs w:val="32"/>
        </w:rPr>
      </w:pPr>
      <w:r>
        <w:rPr>
          <w:rFonts w:hint="eastAsia" w:ascii="Times New Roman" w:hAnsi="Times New Roman" w:eastAsia="黑体"/>
          <w:b/>
          <w:snapToGrid w:val="0"/>
          <w:sz w:val="32"/>
          <w:szCs w:val="32"/>
        </w:rPr>
        <w:t>情况报告</w:t>
      </w: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1、本部门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</w:rPr>
        <w:t>归口管理单价20万以上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资产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</w:rPr>
        <w:t>的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清查基本情况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（成立部门资产清查盘点工作小组情况、部门人员情况、清查盘点工作组织领导情况）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2、本部门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</w:rPr>
        <w:t>归口管理单价20万以上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资产清查具体情况说明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（清查工作起止时间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i/>
          <w:sz w:val="24"/>
          <w:szCs w:val="24"/>
        </w:rPr>
        <w:t>归口管理单价20万以上资产盘点情况</w:t>
      </w:r>
      <w:r>
        <w:rPr>
          <w:rFonts w:ascii="Times New Roman" w:hAnsi="Times New Roman"/>
          <w:i/>
          <w:sz w:val="24"/>
          <w:szCs w:val="24"/>
        </w:rPr>
        <w:t>、资产盘亏、盘盈的情况说明等）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3、本部门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</w:rPr>
        <w:t>归口管理单价20万以上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资产管理工作情况及成效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（总结本单位</w:t>
      </w:r>
      <w:r>
        <w:rPr>
          <w:rFonts w:hint="eastAsia" w:ascii="Times New Roman" w:hAnsi="Times New Roman"/>
          <w:i/>
          <w:sz w:val="24"/>
          <w:szCs w:val="24"/>
        </w:rPr>
        <w:t>归口管理单价20万以上</w:t>
      </w:r>
      <w:r>
        <w:rPr>
          <w:rFonts w:ascii="Times New Roman" w:hAnsi="Times New Roman"/>
          <w:i/>
          <w:sz w:val="24"/>
          <w:szCs w:val="24"/>
        </w:rPr>
        <w:t>国有资产在制度制定、绩效管理、加强调剂共享情况、强化固定资产管理等方面的各项举措。）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4、资产管理工作存在的问题及下一步工作思路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（对照现有制度，对本单位资产管理各方面存在的问题进行梳理和自查，提出下一步推进资产管理的工作思路。）</w:t>
      </w:r>
    </w:p>
    <w:p>
      <w:pPr>
        <w:rPr>
          <w:rFonts w:ascii="Times New Roman" w:hAnsi="Times New Roman"/>
          <w:i/>
          <w:sz w:val="24"/>
          <w:szCs w:val="24"/>
        </w:rPr>
      </w:pPr>
    </w:p>
    <w:p>
      <w:pPr>
        <w:rPr>
          <w:rFonts w:ascii="Times New Roman" w:hAnsi="Times New Roman"/>
          <w:i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5、其他需要报告的重要事项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5160" w:firstLineChars="2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负责人签字：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firstLine="6600" w:firstLineChars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单位公章：</w:t>
      </w: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hint="eastAsia"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hint="eastAsia"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rPr>
          <w:rFonts w:hint="eastAsia" w:ascii="Times New Roman" w:hAnsi="Times New Roman" w:eastAsia="仿宋"/>
          <w:b/>
          <w:color w:val="000000"/>
          <w:kern w:val="0"/>
          <w:sz w:val="28"/>
          <w:szCs w:val="28"/>
        </w:rPr>
      </w:pPr>
    </w:p>
    <w:p>
      <w:pPr>
        <w:rPr>
          <w:rFonts w:ascii="Times New Roman" w:hAnsi="Times New Roman" w:eastAsia="仿宋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/>
          <w:b/>
          <w:color w:val="000000"/>
          <w:kern w:val="0"/>
          <w:sz w:val="28"/>
          <w:szCs w:val="28"/>
        </w:rPr>
        <w:t>4</w:t>
      </w: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/>
          <w:sz w:val="32"/>
          <w:szCs w:val="32"/>
        </w:rPr>
        <w:t>XXX学院（部门）资产拆分</w:t>
      </w:r>
      <w:r>
        <w:rPr>
          <w:rFonts w:hint="eastAsia" w:ascii="Times New Roman" w:hAnsi="Times New Roman" w:eastAsia="黑体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或接收其他学院资产调拨）</w:t>
      </w:r>
      <w:r>
        <w:rPr>
          <w:rFonts w:ascii="Times New Roman" w:hAnsi="Times New Roman" w:eastAsia="黑体"/>
          <w:b/>
          <w:sz w:val="32"/>
          <w:szCs w:val="32"/>
        </w:rPr>
        <w:t>工作推进情况报告</w:t>
      </w:r>
    </w:p>
    <w:bookmarkEnd w:id="0"/>
    <w:p>
      <w:pPr>
        <w:rPr>
          <w:rFonts w:ascii="Times New Roman" w:hAnsi="Times New Roman"/>
          <w:b/>
          <w:sz w:val="32"/>
          <w:szCs w:val="32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1、本学院（部门）国有资产拆分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val="en-US" w:eastAsia="zh-CN"/>
        </w:rPr>
        <w:t>或接收其他学院资产调拨）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工作开展情况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成立部门资产拆分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工作小组情况、部门人员情况、原有资产清查盘点工作组织领导情况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2、本学院（部门）国有资产拆分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val="en-US" w:eastAsia="zh-CN"/>
        </w:rPr>
        <w:t>或接收其他学院资产调拨）工作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具体进展情况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工作计划起止时间、资产拆分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工作涉及内容、推进资产拆分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工作的各项举措、是否已完成全部资产调拨与接收的情况说明等</w:t>
      </w:r>
    </w:p>
    <w:p>
      <w:pPr>
        <w:pStyle w:val="6"/>
        <w:ind w:left="1321" w:leftChars="629" w:firstLine="0" w:firstLineChars="0"/>
        <w:rPr>
          <w:rFonts w:ascii="Times New Roman" w:hAnsi="Times New Roman"/>
          <w:b/>
          <w:sz w:val="24"/>
          <w:szCs w:val="24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3、资产拆分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/>
          <w:b/>
          <w:color w:val="000000"/>
          <w:kern w:val="0"/>
          <w:sz w:val="28"/>
          <w:szCs w:val="28"/>
          <w:lang w:val="en-US" w:eastAsia="zh-CN"/>
        </w:rPr>
        <w:t>或接收其他学院资产调拨）</w:t>
      </w: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工作存在的问题及下一步工作思路</w:t>
      </w:r>
    </w:p>
    <w:p>
      <w:pPr>
        <w:rPr>
          <w:rFonts w:ascii="Times New Roman" w:hAnsi="Times New Roman"/>
          <w:i/>
          <w:sz w:val="24"/>
          <w:szCs w:val="24"/>
        </w:rPr>
      </w:pPr>
      <w:r>
        <w:rPr>
          <w:rFonts w:hint="eastAsia" w:ascii="Times New Roman" w:hAnsi="Times New Roman"/>
          <w:i/>
          <w:sz w:val="24"/>
          <w:szCs w:val="24"/>
        </w:rPr>
        <w:t>如未完成拆分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hint="eastAsia" w:ascii="Times New Roman" w:hAnsi="Times New Roman"/>
          <w:i/>
          <w:sz w:val="24"/>
          <w:szCs w:val="24"/>
        </w:rPr>
        <w:t>工作，</w:t>
      </w:r>
      <w:r>
        <w:rPr>
          <w:rFonts w:ascii="Times New Roman" w:hAnsi="Times New Roman"/>
          <w:i/>
          <w:sz w:val="24"/>
          <w:szCs w:val="24"/>
        </w:rPr>
        <w:t>对照现有制度，对本单位资产拆分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工作各方面存在的问题进行梳理和自查，提出下一步推进资产拆分</w:t>
      </w:r>
      <w:r>
        <w:rPr>
          <w:rFonts w:hint="eastAsia" w:ascii="Times New Roman" w:hAnsi="Times New Roman"/>
          <w:i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sz w:val="24"/>
          <w:szCs w:val="24"/>
          <w:lang w:val="en-US" w:eastAsia="zh-CN"/>
        </w:rPr>
        <w:t>或接收其他学院资产调拨）</w:t>
      </w:r>
      <w:r>
        <w:rPr>
          <w:rFonts w:ascii="Times New Roman" w:hAnsi="Times New Roman"/>
          <w:i/>
          <w:sz w:val="24"/>
          <w:szCs w:val="24"/>
        </w:rPr>
        <w:t>的工作思路。</w:t>
      </w: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</w:p>
    <w:p>
      <w:pPr>
        <w:pStyle w:val="6"/>
        <w:ind w:left="160" w:leftChars="76" w:firstLine="562"/>
        <w:rPr>
          <w:rFonts w:ascii="Times New Roman" w:hAnsi="Times New Roman" w:eastAsia="黑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kern w:val="0"/>
          <w:sz w:val="28"/>
          <w:szCs w:val="28"/>
        </w:rPr>
        <w:t>4、其他需要报告的重要事项</w:t>
      </w: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0" w:firstLineChars="0"/>
        <w:rPr>
          <w:rFonts w:ascii="Times New Roman" w:hAnsi="Times New Roman"/>
          <w:sz w:val="24"/>
          <w:szCs w:val="24"/>
        </w:rPr>
      </w:pPr>
    </w:p>
    <w:p>
      <w:pPr>
        <w:pStyle w:val="6"/>
        <w:ind w:left="1321" w:leftChars="629" w:firstLine="5160" w:firstLineChars="2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负责人签字：</w:t>
      </w:r>
    </w:p>
    <w:p>
      <w:pPr>
        <w:pStyle w:val="6"/>
        <w:ind w:left="1321" w:leftChars="629" w:firstLine="5160" w:firstLineChars="2150"/>
        <w:jc w:val="right"/>
        <w:rPr>
          <w:rFonts w:ascii="Times New Roman" w:hAnsi="Times New Roman"/>
          <w:sz w:val="24"/>
          <w:szCs w:val="24"/>
        </w:rPr>
      </w:pPr>
    </w:p>
    <w:p>
      <w:pPr>
        <w:jc w:val="center"/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单位公章：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2EzNDkwOGNlNmQyMmVlMTcwYmE0YzQ1YjdiYWEifQ=="/>
    <w:docVar w:name="KSO_WPS_MARK_KEY" w:val="bad43f09-ccfe-4eb5-973d-a1c03db5ef7d"/>
  </w:docVars>
  <w:rsids>
    <w:rsidRoot w:val="43F628FF"/>
    <w:rsid w:val="17CD4612"/>
    <w:rsid w:val="3C707680"/>
    <w:rsid w:val="43F628FF"/>
    <w:rsid w:val="521969E0"/>
    <w:rsid w:val="654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1070</Words>
  <Characters>1097</Characters>
  <Lines>0</Lines>
  <Paragraphs>0</Paragraphs>
  <TotalTime>0</TotalTime>
  <ScaleCrop>false</ScaleCrop>
  <LinksUpToDate>false</LinksUpToDate>
  <CharactersWithSpaces>1097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2024-10-11T07:09:00Z</dcterms:created>
  <dc:creator>王玮</dc:creator>
  <cp:lastModifiedBy>王玮</cp:lastModifiedBy>
  <dcterms:modified xsi:type="dcterms:W3CDTF">2024-12-03T06:19:25Z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5E74FAAA86B34032ABAD1A1B137A2D07_11</vt:lpwstr>
  </property>
</Properties>
</file>