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FFCAC" w14:textId="4876DE2A" w:rsidR="00C377AA" w:rsidRPr="00C377AA" w:rsidRDefault="00C377AA" w:rsidP="00C377AA">
      <w:pPr>
        <w:jc w:val="center"/>
        <w:rPr>
          <w:sz w:val="30"/>
          <w:szCs w:val="30"/>
        </w:rPr>
      </w:pPr>
      <w:r w:rsidRPr="00C377AA">
        <w:rPr>
          <w:rFonts w:hint="eastAsia"/>
          <w:sz w:val="30"/>
          <w:szCs w:val="30"/>
        </w:rPr>
        <w:t>电梯仿真实训系统技术要求</w:t>
      </w:r>
    </w:p>
    <w:p w14:paraId="02B11CA1" w14:textId="346C8BD1" w:rsidR="008924FC" w:rsidRDefault="00C377AA" w:rsidP="00C377AA">
      <w:pPr>
        <w:ind w:firstLineChars="200" w:firstLine="420"/>
      </w:pPr>
      <w:r w:rsidRPr="00C377AA">
        <w:rPr>
          <w:rFonts w:hint="eastAsia"/>
        </w:rPr>
        <w:t>电梯仿真实训系统软、硬件功能需能满足</w:t>
      </w:r>
      <w:r w:rsidRPr="00C377AA">
        <w:t>2019年第十三届“西门子杯”中国智能制造挑战赛“离散行业自动化方向”的比赛要求。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426"/>
        <w:gridCol w:w="1412"/>
        <w:gridCol w:w="5358"/>
        <w:gridCol w:w="709"/>
        <w:gridCol w:w="708"/>
      </w:tblGrid>
      <w:tr w:rsidR="00C377AA" w14:paraId="48B58D42" w14:textId="77777777" w:rsidTr="00D864CD">
        <w:tc>
          <w:tcPr>
            <w:tcW w:w="426" w:type="dxa"/>
            <w:vAlign w:val="center"/>
          </w:tcPr>
          <w:p w14:paraId="7BE07379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412" w:type="dxa"/>
            <w:vAlign w:val="center"/>
          </w:tcPr>
          <w:p w14:paraId="6CBAEF73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规</w:t>
            </w:r>
            <w:r>
              <w:br/>
            </w:r>
            <w:r>
              <w:rPr>
                <w:rFonts w:hint="eastAsia"/>
              </w:rPr>
              <w:t>格</w:t>
            </w:r>
          </w:p>
        </w:tc>
        <w:tc>
          <w:tcPr>
            <w:tcW w:w="5358" w:type="dxa"/>
            <w:vAlign w:val="center"/>
          </w:tcPr>
          <w:p w14:paraId="5A8110C7" w14:textId="77777777" w:rsidR="00C377AA" w:rsidRPr="00B91C2A" w:rsidRDefault="00C377AA" w:rsidP="00D864CD">
            <w:pPr>
              <w:jc w:val="center"/>
            </w:pPr>
            <w:r>
              <w:rPr>
                <w:rFonts w:hint="eastAsia"/>
              </w:rPr>
              <w:t>分</w:t>
            </w:r>
            <w:r>
              <w:br/>
            </w:r>
            <w:r>
              <w:rPr>
                <w:rFonts w:hint="eastAsia"/>
              </w:rPr>
              <w:t>项</w:t>
            </w:r>
          </w:p>
        </w:tc>
        <w:tc>
          <w:tcPr>
            <w:tcW w:w="709" w:type="dxa"/>
            <w:vAlign w:val="center"/>
          </w:tcPr>
          <w:p w14:paraId="246D81D4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8" w:type="dxa"/>
            <w:vAlign w:val="center"/>
          </w:tcPr>
          <w:p w14:paraId="181A6C33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C377AA" w14:paraId="3C5ACE63" w14:textId="77777777" w:rsidTr="00D864CD">
        <w:tc>
          <w:tcPr>
            <w:tcW w:w="426" w:type="dxa"/>
            <w:vMerge w:val="restart"/>
            <w:vAlign w:val="center"/>
          </w:tcPr>
          <w:p w14:paraId="77F907AC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控制系统</w:t>
            </w:r>
          </w:p>
        </w:tc>
        <w:tc>
          <w:tcPr>
            <w:tcW w:w="1412" w:type="dxa"/>
            <w:vMerge w:val="restart"/>
            <w:vAlign w:val="center"/>
          </w:tcPr>
          <w:p w14:paraId="27A84480" w14:textId="3FD8C028" w:rsidR="00C377AA" w:rsidRDefault="002E27E3" w:rsidP="00D864C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PLC</w:t>
            </w:r>
            <w:r>
              <w:t xml:space="preserve"> </w:t>
            </w:r>
            <w:r>
              <w:br/>
            </w:r>
            <w:bookmarkStart w:id="0" w:name="_GoBack"/>
            <w:bookmarkEnd w:id="0"/>
            <w:r>
              <w:rPr>
                <w:rFonts w:hint="eastAsia"/>
              </w:rPr>
              <w:t>CPU处理器</w:t>
            </w:r>
          </w:p>
        </w:tc>
        <w:tc>
          <w:tcPr>
            <w:tcW w:w="5358" w:type="dxa"/>
          </w:tcPr>
          <w:p w14:paraId="7D58B571" w14:textId="2CAB5BC0" w:rsidR="00C377AA" w:rsidRDefault="00C377AA" w:rsidP="00D864CD">
            <w:r>
              <w:rPr>
                <w:rFonts w:hint="eastAsia"/>
              </w:rPr>
              <w:t>紧凑型CPU</w:t>
            </w:r>
            <w:r>
              <w:t xml:space="preserve"> </w:t>
            </w:r>
            <w:r>
              <w:rPr>
                <w:rFonts w:hint="eastAsia"/>
              </w:rPr>
              <w:t>DC/DC/DC，集成输入/输出：1</w:t>
            </w:r>
            <w:r>
              <w:t>4DI 24V</w:t>
            </w:r>
            <w:r>
              <w:rPr>
                <w:rFonts w:hint="eastAsia"/>
              </w:rPr>
              <w:t>直流输入，10晶体管输出24V直流，2模拟量输入0-10V</w:t>
            </w:r>
            <w:r>
              <w:t xml:space="preserve"> </w:t>
            </w:r>
            <w:r>
              <w:rPr>
                <w:rFonts w:hint="eastAsia"/>
              </w:rPr>
              <w:t>DC或0-20mA，供电：直流DC</w:t>
            </w:r>
            <w:r>
              <w:t xml:space="preserve"> </w:t>
            </w:r>
            <w:r>
              <w:rPr>
                <w:rFonts w:hint="eastAsia"/>
              </w:rPr>
              <w:t>20.</w:t>
            </w:r>
            <w:r>
              <w:t>4-28.8V</w:t>
            </w:r>
            <w:r>
              <w:rPr>
                <w:rFonts w:hint="eastAsia"/>
              </w:rPr>
              <w:t>，可编程数据存储区：100KB；</w:t>
            </w:r>
          </w:p>
        </w:tc>
        <w:tc>
          <w:tcPr>
            <w:tcW w:w="709" w:type="dxa"/>
            <w:vMerge w:val="restart"/>
            <w:vAlign w:val="center"/>
          </w:tcPr>
          <w:p w14:paraId="4F35B32D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Merge w:val="restart"/>
            <w:vAlign w:val="center"/>
          </w:tcPr>
          <w:p w14:paraId="5A279A64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377AA" w14:paraId="3BD5D92A" w14:textId="77777777" w:rsidTr="00D864CD">
        <w:tc>
          <w:tcPr>
            <w:tcW w:w="426" w:type="dxa"/>
            <w:vMerge/>
            <w:vAlign w:val="center"/>
          </w:tcPr>
          <w:p w14:paraId="02AC8090" w14:textId="77777777" w:rsidR="00C377AA" w:rsidRDefault="00C377AA" w:rsidP="00D864CD">
            <w:pPr>
              <w:jc w:val="center"/>
            </w:pPr>
          </w:p>
        </w:tc>
        <w:tc>
          <w:tcPr>
            <w:tcW w:w="1412" w:type="dxa"/>
            <w:vMerge/>
            <w:vAlign w:val="center"/>
          </w:tcPr>
          <w:p w14:paraId="2ECCCA90" w14:textId="77777777" w:rsidR="00C377AA" w:rsidRDefault="00C377AA" w:rsidP="00D864CD">
            <w:pPr>
              <w:jc w:val="left"/>
            </w:pPr>
          </w:p>
        </w:tc>
        <w:tc>
          <w:tcPr>
            <w:tcW w:w="5358" w:type="dxa"/>
          </w:tcPr>
          <w:p w14:paraId="0183BD47" w14:textId="77777777" w:rsidR="00C377AA" w:rsidRDefault="00C377AA" w:rsidP="00D864CD">
            <w:r>
              <w:rPr>
                <w:rFonts w:hint="eastAsia"/>
              </w:rPr>
              <w:t>模拟输出模块1AO</w:t>
            </w:r>
            <w:r>
              <w:t xml:space="preserve"> </w:t>
            </w:r>
            <w:r>
              <w:rPr>
                <w:rFonts w:hint="eastAsia"/>
              </w:rPr>
              <w:t>12bit</w:t>
            </w:r>
            <w:r>
              <w:t xml:space="preserve"> </w:t>
            </w:r>
            <w:r>
              <w:rPr>
                <w:rFonts w:hint="eastAsia"/>
              </w:rPr>
              <w:t>+</w:t>
            </w:r>
            <w:r>
              <w:t>/</w:t>
            </w:r>
            <w:r>
              <w:rPr>
                <w:rFonts w:hint="eastAsia"/>
              </w:rPr>
              <w:t>-</w:t>
            </w:r>
            <w:r>
              <w:t xml:space="preserve"> 10VDC /0-20mA</w:t>
            </w:r>
          </w:p>
        </w:tc>
        <w:tc>
          <w:tcPr>
            <w:tcW w:w="709" w:type="dxa"/>
            <w:vMerge/>
            <w:vAlign w:val="center"/>
          </w:tcPr>
          <w:p w14:paraId="3600F16F" w14:textId="77777777" w:rsidR="00C377AA" w:rsidRDefault="00C377AA" w:rsidP="00D864CD">
            <w:pPr>
              <w:jc w:val="center"/>
            </w:pPr>
          </w:p>
        </w:tc>
        <w:tc>
          <w:tcPr>
            <w:tcW w:w="708" w:type="dxa"/>
            <w:vMerge/>
          </w:tcPr>
          <w:p w14:paraId="5D3B0258" w14:textId="77777777" w:rsidR="00C377AA" w:rsidRDefault="00C377AA" w:rsidP="00D864CD"/>
        </w:tc>
      </w:tr>
      <w:tr w:rsidR="00C377AA" w14:paraId="6770437B" w14:textId="77777777" w:rsidTr="00D864CD">
        <w:tc>
          <w:tcPr>
            <w:tcW w:w="426" w:type="dxa"/>
            <w:vMerge/>
            <w:vAlign w:val="center"/>
          </w:tcPr>
          <w:p w14:paraId="15F8E904" w14:textId="77777777" w:rsidR="00C377AA" w:rsidRDefault="00C377AA" w:rsidP="00D864CD">
            <w:pPr>
              <w:jc w:val="center"/>
            </w:pPr>
          </w:p>
        </w:tc>
        <w:tc>
          <w:tcPr>
            <w:tcW w:w="1412" w:type="dxa"/>
            <w:vMerge/>
            <w:vAlign w:val="center"/>
          </w:tcPr>
          <w:p w14:paraId="0910003E" w14:textId="77777777" w:rsidR="00C377AA" w:rsidRDefault="00C377AA" w:rsidP="00D864CD">
            <w:pPr>
              <w:jc w:val="left"/>
            </w:pPr>
          </w:p>
        </w:tc>
        <w:tc>
          <w:tcPr>
            <w:tcW w:w="5358" w:type="dxa"/>
          </w:tcPr>
          <w:p w14:paraId="45E6106E" w14:textId="77777777" w:rsidR="00C377AA" w:rsidRDefault="00C377AA" w:rsidP="00D864CD">
            <w:r>
              <w:rPr>
                <w:rFonts w:hint="eastAsia"/>
              </w:rPr>
              <w:t>模拟器模块 8</w:t>
            </w:r>
            <w:r>
              <w:t xml:space="preserve"> position</w:t>
            </w:r>
          </w:p>
        </w:tc>
        <w:tc>
          <w:tcPr>
            <w:tcW w:w="709" w:type="dxa"/>
            <w:vMerge/>
            <w:vAlign w:val="center"/>
          </w:tcPr>
          <w:p w14:paraId="261137DC" w14:textId="77777777" w:rsidR="00C377AA" w:rsidRDefault="00C377AA" w:rsidP="00D864CD">
            <w:pPr>
              <w:jc w:val="center"/>
            </w:pPr>
          </w:p>
        </w:tc>
        <w:tc>
          <w:tcPr>
            <w:tcW w:w="708" w:type="dxa"/>
            <w:vMerge/>
          </w:tcPr>
          <w:p w14:paraId="7D98BBF9" w14:textId="77777777" w:rsidR="00C377AA" w:rsidRDefault="00C377AA" w:rsidP="00D864CD"/>
        </w:tc>
      </w:tr>
      <w:tr w:rsidR="00C377AA" w14:paraId="4E3E5D70" w14:textId="77777777" w:rsidTr="00D864CD">
        <w:tc>
          <w:tcPr>
            <w:tcW w:w="426" w:type="dxa"/>
            <w:vMerge/>
            <w:vAlign w:val="center"/>
          </w:tcPr>
          <w:p w14:paraId="58D9A19F" w14:textId="77777777" w:rsidR="00C377AA" w:rsidRDefault="00C377AA" w:rsidP="00D864CD">
            <w:pPr>
              <w:jc w:val="center"/>
            </w:pPr>
          </w:p>
        </w:tc>
        <w:tc>
          <w:tcPr>
            <w:tcW w:w="1412" w:type="dxa"/>
            <w:vMerge/>
            <w:vAlign w:val="center"/>
          </w:tcPr>
          <w:p w14:paraId="301A25BB" w14:textId="77777777" w:rsidR="00C377AA" w:rsidRDefault="00C377AA" w:rsidP="00D864CD">
            <w:pPr>
              <w:jc w:val="left"/>
            </w:pPr>
          </w:p>
        </w:tc>
        <w:tc>
          <w:tcPr>
            <w:tcW w:w="5358" w:type="dxa"/>
          </w:tcPr>
          <w:p w14:paraId="76265005" w14:textId="77777777" w:rsidR="00C377AA" w:rsidRDefault="00C377AA" w:rsidP="00D864CD">
            <w:r>
              <w:rPr>
                <w:rFonts w:hint="eastAsia"/>
              </w:rPr>
              <w:t>以太网电缆</w:t>
            </w:r>
          </w:p>
        </w:tc>
        <w:tc>
          <w:tcPr>
            <w:tcW w:w="709" w:type="dxa"/>
            <w:vMerge/>
            <w:vAlign w:val="center"/>
          </w:tcPr>
          <w:p w14:paraId="36D8CEE5" w14:textId="77777777" w:rsidR="00C377AA" w:rsidRDefault="00C377AA" w:rsidP="00D864CD">
            <w:pPr>
              <w:jc w:val="center"/>
            </w:pPr>
          </w:p>
        </w:tc>
        <w:tc>
          <w:tcPr>
            <w:tcW w:w="708" w:type="dxa"/>
            <w:vMerge/>
          </w:tcPr>
          <w:p w14:paraId="3686036E" w14:textId="77777777" w:rsidR="00C377AA" w:rsidRDefault="00C377AA" w:rsidP="00D864CD"/>
        </w:tc>
      </w:tr>
      <w:tr w:rsidR="00C377AA" w14:paraId="2442703A" w14:textId="77777777" w:rsidTr="00D864CD">
        <w:tc>
          <w:tcPr>
            <w:tcW w:w="426" w:type="dxa"/>
            <w:vMerge/>
            <w:vAlign w:val="center"/>
          </w:tcPr>
          <w:p w14:paraId="2894E3FD" w14:textId="77777777" w:rsidR="00C377AA" w:rsidRDefault="00C377AA" w:rsidP="00D864CD">
            <w:pPr>
              <w:jc w:val="center"/>
            </w:pPr>
          </w:p>
        </w:tc>
        <w:tc>
          <w:tcPr>
            <w:tcW w:w="1412" w:type="dxa"/>
            <w:vAlign w:val="center"/>
          </w:tcPr>
          <w:p w14:paraId="72FB24CB" w14:textId="373E2637" w:rsidR="00C377AA" w:rsidRDefault="00C377AA" w:rsidP="00D864CD">
            <w:pPr>
              <w:jc w:val="left"/>
            </w:pPr>
            <w:r>
              <w:t>Profi</w:t>
            </w:r>
            <w:r>
              <w:rPr>
                <w:rFonts w:hint="eastAsia"/>
              </w:rPr>
              <w:t>B</w:t>
            </w:r>
            <w:r>
              <w:t>us</w:t>
            </w:r>
            <w:r>
              <w:br/>
            </w:r>
            <w:r>
              <w:rPr>
                <w:rFonts w:hint="eastAsia"/>
              </w:rPr>
              <w:t>主站</w:t>
            </w:r>
          </w:p>
        </w:tc>
        <w:tc>
          <w:tcPr>
            <w:tcW w:w="5358" w:type="dxa"/>
          </w:tcPr>
          <w:p w14:paraId="27BF6F51" w14:textId="343ACA25" w:rsidR="00C377AA" w:rsidRDefault="00C377AA" w:rsidP="00D864CD">
            <w:r>
              <w:rPr>
                <w:rFonts w:hint="eastAsia"/>
              </w:rPr>
              <w:t>ProfiBus</w:t>
            </w:r>
            <w:r>
              <w:t xml:space="preserve"> </w:t>
            </w:r>
            <w:r>
              <w:rPr>
                <w:rFonts w:hint="eastAsia"/>
              </w:rPr>
              <w:t>CM通信服务总线协议，</w:t>
            </w:r>
            <w:r w:rsidR="002E27E3">
              <w:br/>
            </w:r>
            <w:r>
              <w:rPr>
                <w:rFonts w:hint="eastAsia"/>
              </w:rPr>
              <w:t>可与D</w:t>
            </w:r>
            <w:r>
              <w:t>P-V0/V1</w:t>
            </w:r>
            <w:r>
              <w:rPr>
                <w:rFonts w:hint="eastAsia"/>
              </w:rPr>
              <w:t>从站进行通讯</w:t>
            </w:r>
          </w:p>
        </w:tc>
        <w:tc>
          <w:tcPr>
            <w:tcW w:w="709" w:type="dxa"/>
            <w:vAlign w:val="center"/>
          </w:tcPr>
          <w:p w14:paraId="761E3BBB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Merge/>
          </w:tcPr>
          <w:p w14:paraId="00E675D0" w14:textId="77777777" w:rsidR="00C377AA" w:rsidRDefault="00C377AA" w:rsidP="00D864CD"/>
        </w:tc>
      </w:tr>
      <w:tr w:rsidR="00C377AA" w14:paraId="547D3DA9" w14:textId="77777777" w:rsidTr="00D864CD">
        <w:tc>
          <w:tcPr>
            <w:tcW w:w="426" w:type="dxa"/>
            <w:vMerge/>
            <w:vAlign w:val="center"/>
          </w:tcPr>
          <w:p w14:paraId="23D81560" w14:textId="77777777" w:rsidR="00C377AA" w:rsidRDefault="00C377AA" w:rsidP="00D864CD">
            <w:pPr>
              <w:jc w:val="center"/>
            </w:pPr>
          </w:p>
        </w:tc>
        <w:tc>
          <w:tcPr>
            <w:tcW w:w="1412" w:type="dxa"/>
            <w:vAlign w:val="center"/>
          </w:tcPr>
          <w:p w14:paraId="33B8BA9C" w14:textId="77777777" w:rsidR="00C377AA" w:rsidRDefault="00C377AA" w:rsidP="00D864CD">
            <w:pPr>
              <w:jc w:val="left"/>
            </w:pPr>
            <w:r>
              <w:rPr>
                <w:rFonts w:hint="eastAsia"/>
              </w:rPr>
              <w:t>ProfiBus</w:t>
            </w:r>
            <w:r>
              <w:br/>
            </w:r>
            <w:r>
              <w:rPr>
                <w:rFonts w:hint="eastAsia"/>
              </w:rPr>
              <w:t>从站</w:t>
            </w:r>
          </w:p>
        </w:tc>
        <w:tc>
          <w:tcPr>
            <w:tcW w:w="5358" w:type="dxa"/>
          </w:tcPr>
          <w:p w14:paraId="50DBD3BE" w14:textId="78B3C61C" w:rsidR="00C377AA" w:rsidRDefault="00C377AA" w:rsidP="00D864CD">
            <w:r>
              <w:rPr>
                <w:rFonts w:hint="eastAsia"/>
              </w:rPr>
              <w:t>通讯模块，将R</w:t>
            </w:r>
            <w:r>
              <w:t>S485</w:t>
            </w:r>
            <w:r>
              <w:rPr>
                <w:rFonts w:hint="eastAsia"/>
              </w:rPr>
              <w:t>信号转换成P</w:t>
            </w:r>
            <w:r>
              <w:t>rofibus DP</w:t>
            </w:r>
            <w:r>
              <w:rPr>
                <w:rFonts w:hint="eastAsia"/>
              </w:rPr>
              <w:t>信号输出，使控制对象可通过ProfiBus通讯方式与P</w:t>
            </w:r>
            <w:r>
              <w:t>LC</w:t>
            </w:r>
            <w:r>
              <w:rPr>
                <w:rFonts w:hint="eastAsia"/>
              </w:rPr>
              <w:t>交互；</w:t>
            </w:r>
          </w:p>
        </w:tc>
        <w:tc>
          <w:tcPr>
            <w:tcW w:w="709" w:type="dxa"/>
            <w:vAlign w:val="center"/>
          </w:tcPr>
          <w:p w14:paraId="1C56F2C9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Merge/>
          </w:tcPr>
          <w:p w14:paraId="4EACC137" w14:textId="77777777" w:rsidR="00C377AA" w:rsidRDefault="00C377AA" w:rsidP="00D864CD"/>
        </w:tc>
      </w:tr>
      <w:tr w:rsidR="00C377AA" w14:paraId="082F36C4" w14:textId="77777777" w:rsidTr="00D864CD">
        <w:tc>
          <w:tcPr>
            <w:tcW w:w="426" w:type="dxa"/>
            <w:vMerge/>
            <w:vAlign w:val="center"/>
          </w:tcPr>
          <w:p w14:paraId="63B35EB3" w14:textId="77777777" w:rsidR="00C377AA" w:rsidRDefault="00C377AA" w:rsidP="00D864CD">
            <w:pPr>
              <w:jc w:val="center"/>
            </w:pPr>
          </w:p>
        </w:tc>
        <w:tc>
          <w:tcPr>
            <w:tcW w:w="1412" w:type="dxa"/>
            <w:vAlign w:val="center"/>
          </w:tcPr>
          <w:p w14:paraId="7344DEDA" w14:textId="77777777" w:rsidR="00C377AA" w:rsidRDefault="00C377AA" w:rsidP="00D864CD">
            <w:pPr>
              <w:jc w:val="left"/>
            </w:pPr>
            <w:r>
              <w:rPr>
                <w:rFonts w:hint="eastAsia"/>
              </w:rPr>
              <w:t>ProfiBus</w:t>
            </w:r>
            <w:r>
              <w:br/>
            </w:r>
            <w:r>
              <w:rPr>
                <w:rFonts w:hint="eastAsia"/>
              </w:rPr>
              <w:t>电缆</w:t>
            </w:r>
          </w:p>
        </w:tc>
        <w:tc>
          <w:tcPr>
            <w:tcW w:w="5358" w:type="dxa"/>
          </w:tcPr>
          <w:p w14:paraId="34264BA1" w14:textId="77777777" w:rsidR="00C377AA" w:rsidRDefault="00C377AA" w:rsidP="00D864CD">
            <w:r>
              <w:rPr>
                <w:rFonts w:hint="eastAsia"/>
              </w:rPr>
              <w:t>S</w:t>
            </w:r>
            <w:r>
              <w:t xml:space="preserve">IMATCI NET </w:t>
            </w:r>
            <w:r>
              <w:rPr>
                <w:rFonts w:hint="eastAsia"/>
              </w:rPr>
              <w:t>ProfiBus</w:t>
            </w:r>
            <w:r>
              <w:t xml:space="preserve"> </w:t>
            </w:r>
            <w:r>
              <w:rPr>
                <w:rFonts w:hint="eastAsia"/>
              </w:rPr>
              <w:t>FastConnect标准电缆，快速安装，2芯，屏蔽，5米</w:t>
            </w:r>
          </w:p>
        </w:tc>
        <w:tc>
          <w:tcPr>
            <w:tcW w:w="709" w:type="dxa"/>
            <w:vAlign w:val="center"/>
          </w:tcPr>
          <w:p w14:paraId="3C3031D6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Merge/>
          </w:tcPr>
          <w:p w14:paraId="1FF4AA1F" w14:textId="77777777" w:rsidR="00C377AA" w:rsidRDefault="00C377AA" w:rsidP="00D864CD"/>
        </w:tc>
      </w:tr>
      <w:tr w:rsidR="00C377AA" w14:paraId="0EA8057A" w14:textId="77777777" w:rsidTr="00D864CD">
        <w:tc>
          <w:tcPr>
            <w:tcW w:w="426" w:type="dxa"/>
            <w:vMerge/>
            <w:vAlign w:val="center"/>
          </w:tcPr>
          <w:p w14:paraId="1654A5F8" w14:textId="77777777" w:rsidR="00C377AA" w:rsidRDefault="00C377AA" w:rsidP="00D864CD">
            <w:pPr>
              <w:jc w:val="center"/>
            </w:pPr>
          </w:p>
        </w:tc>
        <w:tc>
          <w:tcPr>
            <w:tcW w:w="1412" w:type="dxa"/>
            <w:vAlign w:val="center"/>
          </w:tcPr>
          <w:p w14:paraId="486FC760" w14:textId="77777777" w:rsidR="00C377AA" w:rsidRDefault="00C377AA" w:rsidP="00D864CD">
            <w:pPr>
              <w:jc w:val="left"/>
            </w:pPr>
            <w:r>
              <w:rPr>
                <w:rFonts w:hint="eastAsia"/>
              </w:rPr>
              <w:t>总线连接器</w:t>
            </w:r>
          </w:p>
        </w:tc>
        <w:tc>
          <w:tcPr>
            <w:tcW w:w="5358" w:type="dxa"/>
          </w:tcPr>
          <w:p w14:paraId="03409521" w14:textId="18E07C4C" w:rsidR="00C377AA" w:rsidRDefault="002E27E3" w:rsidP="00D864CD">
            <w:r>
              <w:rPr>
                <w:rFonts w:hint="eastAsia"/>
              </w:rPr>
              <w:t>带</w:t>
            </w:r>
            <w:r w:rsidR="00C377AA">
              <w:rPr>
                <w:rFonts w:hint="eastAsia"/>
              </w:rPr>
              <w:t>90*电缆出口的ProfiBus</w:t>
            </w:r>
            <w:r w:rsidR="00C377AA">
              <w:t xml:space="preserve"> </w:t>
            </w:r>
            <w:r w:rsidR="00C377AA">
              <w:rPr>
                <w:rFonts w:hint="eastAsia"/>
              </w:rPr>
              <w:t>FastConnect</w:t>
            </w:r>
            <w:r w:rsidR="00C377AA">
              <w:t xml:space="preserve"> RS</w:t>
            </w:r>
            <w:r w:rsidR="00C377AA">
              <w:rPr>
                <w:rFonts w:hint="eastAsia"/>
              </w:rPr>
              <w:t>485，带绝缘刺破接口，最大数据传输速率12</w:t>
            </w:r>
            <w:r w:rsidR="00C377AA">
              <w:t>M</w:t>
            </w:r>
            <w:r w:rsidR="00C377AA">
              <w:rPr>
                <w:rFonts w:hint="eastAsia"/>
              </w:rPr>
              <w:t>bit</w:t>
            </w:r>
            <w:r w:rsidR="00C377AA">
              <w:t>/s</w:t>
            </w:r>
            <w:r w:rsidR="00C377AA">
              <w:rPr>
                <w:rFonts w:hint="eastAsia"/>
              </w:rPr>
              <w:t>，有编程器接口</w:t>
            </w:r>
          </w:p>
        </w:tc>
        <w:tc>
          <w:tcPr>
            <w:tcW w:w="709" w:type="dxa"/>
            <w:vAlign w:val="center"/>
          </w:tcPr>
          <w:p w14:paraId="5FA5D200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Merge/>
          </w:tcPr>
          <w:p w14:paraId="777640FC" w14:textId="77777777" w:rsidR="00C377AA" w:rsidRDefault="00C377AA" w:rsidP="00D864CD"/>
        </w:tc>
      </w:tr>
      <w:tr w:rsidR="00C377AA" w14:paraId="2FB12F5D" w14:textId="77777777" w:rsidTr="00D864CD">
        <w:tc>
          <w:tcPr>
            <w:tcW w:w="426" w:type="dxa"/>
            <w:vMerge/>
            <w:vAlign w:val="center"/>
          </w:tcPr>
          <w:p w14:paraId="5EE6CB98" w14:textId="77777777" w:rsidR="00C377AA" w:rsidRDefault="00C377AA" w:rsidP="00D864CD">
            <w:pPr>
              <w:jc w:val="center"/>
            </w:pPr>
          </w:p>
        </w:tc>
        <w:tc>
          <w:tcPr>
            <w:tcW w:w="1412" w:type="dxa"/>
            <w:vAlign w:val="center"/>
          </w:tcPr>
          <w:p w14:paraId="571D81D9" w14:textId="77777777" w:rsidR="00C377AA" w:rsidRDefault="00C377AA" w:rsidP="00D864CD">
            <w:pPr>
              <w:jc w:val="left"/>
            </w:pPr>
            <w:r>
              <w:rPr>
                <w:rFonts w:hint="eastAsia"/>
              </w:rPr>
              <w:t>单相</w:t>
            </w:r>
            <w:r>
              <w:br/>
            </w:r>
            <w:r>
              <w:rPr>
                <w:rFonts w:hint="eastAsia"/>
              </w:rPr>
              <w:t>24</w:t>
            </w:r>
            <w:r>
              <w:t>V</w:t>
            </w:r>
            <w:r>
              <w:rPr>
                <w:rFonts w:hint="eastAsia"/>
              </w:rPr>
              <w:t>电源</w:t>
            </w:r>
          </w:p>
        </w:tc>
        <w:tc>
          <w:tcPr>
            <w:tcW w:w="5358" w:type="dxa"/>
          </w:tcPr>
          <w:p w14:paraId="220B56CC" w14:textId="4E69C482" w:rsidR="00C377AA" w:rsidRDefault="002E27E3" w:rsidP="00D864CD">
            <w:r>
              <w:rPr>
                <w:rFonts w:hint="eastAsia"/>
              </w:rPr>
              <w:t>PLC</w:t>
            </w:r>
            <w:r w:rsidR="00C377AA">
              <w:rPr>
                <w:rFonts w:hint="eastAsia"/>
              </w:rPr>
              <w:t>电源模块，</w:t>
            </w:r>
            <w:r>
              <w:br/>
            </w:r>
            <w:r w:rsidR="00C377AA">
              <w:rPr>
                <w:rFonts w:hint="eastAsia"/>
              </w:rPr>
              <w:t>输入：1</w:t>
            </w:r>
            <w:r w:rsidR="00C377AA">
              <w:t>20/230V AC</w:t>
            </w:r>
            <w:r w:rsidR="00C377AA">
              <w:rPr>
                <w:rFonts w:hint="eastAsia"/>
              </w:rPr>
              <w:t>，输出：2</w:t>
            </w:r>
            <w:r w:rsidR="00C377AA">
              <w:t>4V DC/ 2.5A</w:t>
            </w:r>
          </w:p>
        </w:tc>
        <w:tc>
          <w:tcPr>
            <w:tcW w:w="709" w:type="dxa"/>
            <w:vAlign w:val="center"/>
          </w:tcPr>
          <w:p w14:paraId="280D9858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Merge/>
          </w:tcPr>
          <w:p w14:paraId="2C9A1F58" w14:textId="77777777" w:rsidR="00C377AA" w:rsidRDefault="00C377AA" w:rsidP="00D864CD"/>
        </w:tc>
      </w:tr>
      <w:tr w:rsidR="00C377AA" w14:paraId="2327594C" w14:textId="77777777" w:rsidTr="00D864CD">
        <w:tc>
          <w:tcPr>
            <w:tcW w:w="426" w:type="dxa"/>
            <w:vMerge w:val="restart"/>
            <w:vAlign w:val="center"/>
          </w:tcPr>
          <w:p w14:paraId="3B72C5B2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被控对象</w:t>
            </w:r>
          </w:p>
          <w:p w14:paraId="3D171F5F" w14:textId="77777777" w:rsidR="00C377AA" w:rsidRDefault="00C377AA" w:rsidP="00D864CD">
            <w:pPr>
              <w:jc w:val="center"/>
            </w:pPr>
          </w:p>
        </w:tc>
        <w:tc>
          <w:tcPr>
            <w:tcW w:w="1412" w:type="dxa"/>
            <w:vMerge w:val="restart"/>
            <w:vAlign w:val="center"/>
          </w:tcPr>
          <w:p w14:paraId="3B1B53F5" w14:textId="77777777" w:rsidR="00C377AA" w:rsidRDefault="00C377AA" w:rsidP="00D864CD">
            <w:pPr>
              <w:jc w:val="left"/>
            </w:pPr>
            <w:r>
              <w:rPr>
                <w:rFonts w:hint="eastAsia"/>
              </w:rPr>
              <w:t>E</w:t>
            </w:r>
            <w:r>
              <w:t>-ET</w:t>
            </w:r>
          </w:p>
          <w:p w14:paraId="2270ACAE" w14:textId="77777777" w:rsidR="00C377AA" w:rsidRDefault="00C377AA" w:rsidP="00D864CD">
            <w:pPr>
              <w:jc w:val="left"/>
            </w:pPr>
          </w:p>
        </w:tc>
        <w:tc>
          <w:tcPr>
            <w:tcW w:w="5358" w:type="dxa"/>
          </w:tcPr>
          <w:p w14:paraId="579D5E69" w14:textId="77777777" w:rsidR="00C377AA" w:rsidRDefault="00C377AA" w:rsidP="00D864CD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基于虚拟现实技术的三维可视化环境。</w:t>
            </w:r>
          </w:p>
          <w:p w14:paraId="4B3BBBC2" w14:textId="77777777" w:rsidR="00C377AA" w:rsidRDefault="00C377AA" w:rsidP="00D864CD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高精度的多电梯逻辑控制数学模型，能够任意配置呼叫乘客，以及配置可以考察控制效果的评分规则。</w:t>
            </w:r>
          </w:p>
          <w:p w14:paraId="4D9EE49B" w14:textId="77777777" w:rsidR="00C377AA" w:rsidRDefault="00C377AA" w:rsidP="00D864CD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完整的多电梯运行工况模拟。</w:t>
            </w:r>
          </w:p>
          <w:p w14:paraId="63B4F40F" w14:textId="77777777" w:rsidR="00C377AA" w:rsidRDefault="00C377AA" w:rsidP="00D864CD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完善的实验教学环境。</w:t>
            </w:r>
          </w:p>
          <w:p w14:paraId="3003D6EA" w14:textId="77777777" w:rsidR="00C377AA" w:rsidRDefault="00C377AA" w:rsidP="00D864CD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与控制器构成硬件在回路仿真。</w:t>
            </w:r>
          </w:p>
          <w:p w14:paraId="1E58A554" w14:textId="77777777" w:rsidR="00C377AA" w:rsidRDefault="00C377AA" w:rsidP="00D864CD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支持ProfiBusDP、工业以太网以及O</w:t>
            </w:r>
            <w:r>
              <w:t>PC</w:t>
            </w:r>
            <w:r>
              <w:rPr>
                <w:rFonts w:hint="eastAsia"/>
              </w:rPr>
              <w:t>通信方式。</w:t>
            </w:r>
          </w:p>
          <w:p w14:paraId="49CB4495" w14:textId="77777777" w:rsidR="00C377AA" w:rsidRDefault="00C377AA" w:rsidP="00D864CD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包含但不限于单部四层、单部六层、两部六层、三部六层、三部十层、六部十层。</w:t>
            </w:r>
          </w:p>
          <w:p w14:paraId="1612E365" w14:textId="77777777" w:rsidR="00C377AA" w:rsidRDefault="00C377AA" w:rsidP="00D864CD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能开设实验名称清单：电梯运行原理、电梯组成结构、电梯控制策略、基于P</w:t>
            </w:r>
            <w:r>
              <w:t>LC</w:t>
            </w:r>
            <w:r>
              <w:rPr>
                <w:rFonts w:hint="eastAsia"/>
              </w:rPr>
              <w:t>的电梯控制系统实施、电梯故障与维修。</w:t>
            </w:r>
          </w:p>
        </w:tc>
        <w:tc>
          <w:tcPr>
            <w:tcW w:w="709" w:type="dxa"/>
            <w:vMerge w:val="restart"/>
            <w:vAlign w:val="center"/>
          </w:tcPr>
          <w:p w14:paraId="6DAA564E" w14:textId="77777777" w:rsidR="00C377AA" w:rsidRDefault="00C377AA" w:rsidP="00D864CD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8" w:type="dxa"/>
            <w:vMerge/>
          </w:tcPr>
          <w:p w14:paraId="3ABDEC84" w14:textId="77777777" w:rsidR="00C377AA" w:rsidRDefault="00C377AA" w:rsidP="00D864CD"/>
        </w:tc>
      </w:tr>
      <w:tr w:rsidR="00C377AA" w14:paraId="3C7A17CE" w14:textId="77777777" w:rsidTr="00D864CD">
        <w:tc>
          <w:tcPr>
            <w:tcW w:w="426" w:type="dxa"/>
            <w:vMerge/>
          </w:tcPr>
          <w:p w14:paraId="37998E2E" w14:textId="77777777" w:rsidR="00C377AA" w:rsidRDefault="00C377AA" w:rsidP="00D864CD"/>
        </w:tc>
        <w:tc>
          <w:tcPr>
            <w:tcW w:w="1412" w:type="dxa"/>
            <w:vMerge/>
          </w:tcPr>
          <w:p w14:paraId="18F03ED3" w14:textId="77777777" w:rsidR="00C377AA" w:rsidRDefault="00C377AA" w:rsidP="00D864CD"/>
        </w:tc>
        <w:tc>
          <w:tcPr>
            <w:tcW w:w="5358" w:type="dxa"/>
          </w:tcPr>
          <w:p w14:paraId="53A6DC66" w14:textId="77777777" w:rsidR="00C377AA" w:rsidRDefault="00C377AA" w:rsidP="00D864CD">
            <w:r>
              <w:rPr>
                <w:rFonts w:hint="eastAsia"/>
              </w:rPr>
              <w:t>无风扇嵌入式工控机，通讯转换模块，支持ProfiBus</w:t>
            </w:r>
            <w:r>
              <w:t xml:space="preserve"> </w:t>
            </w:r>
            <w:r>
              <w:rPr>
                <w:rFonts w:hint="eastAsia"/>
              </w:rPr>
              <w:t>DP现场总线网络通讯，安装屏，显示器，键鼠</w:t>
            </w:r>
          </w:p>
        </w:tc>
        <w:tc>
          <w:tcPr>
            <w:tcW w:w="709" w:type="dxa"/>
            <w:vMerge/>
          </w:tcPr>
          <w:p w14:paraId="4362144A" w14:textId="77777777" w:rsidR="00C377AA" w:rsidRDefault="00C377AA" w:rsidP="00D864CD"/>
        </w:tc>
        <w:tc>
          <w:tcPr>
            <w:tcW w:w="708" w:type="dxa"/>
            <w:vMerge/>
          </w:tcPr>
          <w:p w14:paraId="24B12F8E" w14:textId="77777777" w:rsidR="00C377AA" w:rsidRDefault="00C377AA" w:rsidP="00D864CD"/>
        </w:tc>
      </w:tr>
    </w:tbl>
    <w:p w14:paraId="6B8F84A4" w14:textId="77777777" w:rsidR="00C377AA" w:rsidRPr="00C377AA" w:rsidRDefault="00C377AA" w:rsidP="00BA03B0"/>
    <w:sectPr w:rsidR="00C377AA" w:rsidRPr="00C3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F6868" w14:textId="77777777" w:rsidR="00631C11" w:rsidRDefault="00631C11" w:rsidP="00C377AA">
      <w:r>
        <w:separator/>
      </w:r>
    </w:p>
  </w:endnote>
  <w:endnote w:type="continuationSeparator" w:id="0">
    <w:p w14:paraId="63F7AAB9" w14:textId="77777777" w:rsidR="00631C11" w:rsidRDefault="00631C11" w:rsidP="00C3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94520" w14:textId="77777777" w:rsidR="00631C11" w:rsidRDefault="00631C11" w:rsidP="00C377AA">
      <w:r>
        <w:separator/>
      </w:r>
    </w:p>
  </w:footnote>
  <w:footnote w:type="continuationSeparator" w:id="0">
    <w:p w14:paraId="26F017D8" w14:textId="77777777" w:rsidR="00631C11" w:rsidRDefault="00631C11" w:rsidP="00C37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32A2"/>
    <w:multiLevelType w:val="hybridMultilevel"/>
    <w:tmpl w:val="A89AAE80"/>
    <w:lvl w:ilvl="0" w:tplc="174C1C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B0"/>
    <w:rsid w:val="002E27E3"/>
    <w:rsid w:val="00631C11"/>
    <w:rsid w:val="00813BA1"/>
    <w:rsid w:val="008924FC"/>
    <w:rsid w:val="00A633F8"/>
    <w:rsid w:val="00AA6EF2"/>
    <w:rsid w:val="00B91C2A"/>
    <w:rsid w:val="00BA03B0"/>
    <w:rsid w:val="00C377AA"/>
    <w:rsid w:val="00FA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08354"/>
  <w15:docId w15:val="{4D78CDC7-E338-4C31-A6AF-DAC9F2D8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B0"/>
    <w:pPr>
      <w:ind w:firstLineChars="200" w:firstLine="420"/>
    </w:pPr>
  </w:style>
  <w:style w:type="table" w:styleId="a4">
    <w:name w:val="Table Grid"/>
    <w:basedOn w:val="a1"/>
    <w:uiPriority w:val="39"/>
    <w:rsid w:val="0089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7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77A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7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77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赵勃</dc:creator>
  <cp:lastModifiedBy>赵勃</cp:lastModifiedBy>
  <cp:revision>3</cp:revision>
  <dcterms:created xsi:type="dcterms:W3CDTF">2019-06-13T06:12:00Z</dcterms:created>
  <dcterms:modified xsi:type="dcterms:W3CDTF">2019-06-13T08:06:00Z</dcterms:modified>
</cp:coreProperties>
</file>