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F9" w:rsidRPr="00A147F9" w:rsidRDefault="00A147F9" w:rsidP="00A147F9">
      <w:pPr>
        <w:keepNext/>
        <w:tabs>
          <w:tab w:val="left" w:pos="360"/>
          <w:tab w:val="left" w:pos="1021"/>
        </w:tabs>
        <w:adjustRightInd w:val="0"/>
        <w:spacing w:after="120" w:line="360" w:lineRule="auto"/>
        <w:jc w:val="center"/>
        <w:textAlignment w:val="baseline"/>
        <w:outlineLvl w:val="1"/>
        <w:rPr>
          <w:rFonts w:ascii="宋体" w:hAnsi="宋体" w:cs="宋体"/>
          <w:b/>
          <w:kern w:val="0"/>
          <w:sz w:val="32"/>
          <w:szCs w:val="32"/>
          <w:lang w:val="zh-CN"/>
        </w:rPr>
      </w:pPr>
      <w:bookmarkStart w:id="0" w:name="_Toc339972659"/>
      <w:bookmarkStart w:id="1" w:name="_Toc10250"/>
      <w:r w:rsidRPr="00A147F9">
        <w:rPr>
          <w:rFonts w:ascii="宋体" w:hAnsi="宋体" w:cs="宋体" w:hint="eastAsia"/>
          <w:b/>
          <w:kern w:val="0"/>
          <w:sz w:val="32"/>
          <w:szCs w:val="32"/>
          <w:lang w:val="zh-CN"/>
        </w:rPr>
        <w:t>数据中心扩容</w:t>
      </w:r>
      <w:r w:rsidR="00D30A91">
        <w:rPr>
          <w:rFonts w:ascii="宋体" w:hAnsi="宋体" w:cs="宋体" w:hint="eastAsia"/>
          <w:b/>
          <w:kern w:val="0"/>
          <w:sz w:val="32"/>
          <w:szCs w:val="32"/>
          <w:lang w:val="zh-CN"/>
        </w:rPr>
        <w:t>技术</w:t>
      </w:r>
      <w:r w:rsidRPr="00A147F9">
        <w:rPr>
          <w:rFonts w:ascii="宋体" w:hAnsi="宋体" w:cs="宋体" w:hint="eastAsia"/>
          <w:b/>
          <w:kern w:val="0"/>
          <w:sz w:val="32"/>
          <w:szCs w:val="32"/>
          <w:lang w:val="zh-CN"/>
        </w:rPr>
        <w:t>要求</w:t>
      </w:r>
    </w:p>
    <w:p w:rsidR="00CE6C7A" w:rsidRPr="002D71F0" w:rsidRDefault="002D71F0" w:rsidP="002D71F0">
      <w:pPr>
        <w:keepNext/>
        <w:tabs>
          <w:tab w:val="left" w:pos="360"/>
          <w:tab w:val="left" w:pos="1021"/>
        </w:tabs>
        <w:adjustRightInd w:val="0"/>
        <w:spacing w:after="120" w:line="360" w:lineRule="auto"/>
        <w:ind w:firstLineChars="50" w:firstLine="120"/>
        <w:textAlignment w:val="baseline"/>
        <w:outlineLvl w:val="1"/>
        <w:rPr>
          <w:rFonts w:ascii="宋体" w:hAnsi="宋体" w:cs="宋体"/>
          <w:b/>
          <w:kern w:val="0"/>
          <w:sz w:val="24"/>
          <w:szCs w:val="24"/>
          <w:lang w:val="zh-CN"/>
        </w:rPr>
      </w:pPr>
      <w:r w:rsidRPr="002D71F0">
        <w:rPr>
          <w:rFonts w:ascii="宋体" w:hAnsi="宋体" w:cs="宋体" w:hint="eastAsia"/>
          <w:b/>
          <w:kern w:val="0"/>
          <w:sz w:val="24"/>
          <w:szCs w:val="24"/>
          <w:lang w:val="zh-CN"/>
        </w:rPr>
        <w:t>一</w:t>
      </w:r>
      <w:r w:rsidR="006F0878" w:rsidRPr="002D71F0">
        <w:rPr>
          <w:rFonts w:ascii="宋体" w:hAnsi="宋体" w:cs="宋体" w:hint="eastAsia"/>
          <w:b/>
          <w:kern w:val="0"/>
          <w:sz w:val="24"/>
          <w:szCs w:val="24"/>
          <w:lang w:val="zh-CN"/>
        </w:rPr>
        <w:t>.技术要求</w:t>
      </w:r>
      <w:bookmarkEnd w:id="0"/>
      <w:bookmarkEnd w:id="1"/>
    </w:p>
    <w:p w:rsidR="0068398F" w:rsidRDefault="006F0878" w:rsidP="002D71F0">
      <w:pPr>
        <w:spacing w:after="120"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2D71F0">
        <w:rPr>
          <w:rFonts w:ascii="宋体" w:hAnsi="宋体" w:cs="宋体" w:hint="eastAsia"/>
          <w:color w:val="000000" w:themeColor="text1"/>
          <w:sz w:val="24"/>
          <w:szCs w:val="24"/>
        </w:rPr>
        <w:t>为了保障机房建设中核心部件的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冗余扩展以及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安全性</w:t>
      </w:r>
      <w:r w:rsidRPr="002D71F0"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现对我院机房</w:t>
      </w:r>
      <w:r w:rsidRPr="002D71F0">
        <w:rPr>
          <w:rFonts w:ascii="宋体" w:hAnsi="宋体" w:cs="宋体" w:hint="eastAsia"/>
          <w:color w:val="000000" w:themeColor="text1"/>
          <w:sz w:val="24"/>
          <w:szCs w:val="24"/>
        </w:rPr>
        <w:t>子系统</w:t>
      </w:r>
      <w:r w:rsidR="00333D3C">
        <w:rPr>
          <w:rFonts w:ascii="宋体" w:hAnsi="宋体" w:cs="宋体" w:hint="eastAsia"/>
          <w:color w:val="000000" w:themeColor="text1"/>
          <w:sz w:val="24"/>
          <w:szCs w:val="24"/>
        </w:rPr>
        <w:t>中机柜及封闭冷通道系统、精密空调系统、数据中心监控管理系统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进行升级</w:t>
      </w:r>
      <w:r w:rsidR="00A147F9">
        <w:rPr>
          <w:rFonts w:ascii="宋体" w:hAnsi="宋体" w:cs="宋体" w:hint="eastAsia"/>
          <w:color w:val="000000" w:themeColor="text1"/>
          <w:sz w:val="24"/>
          <w:szCs w:val="24"/>
        </w:rPr>
        <w:t>扩容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。升级后设备</w:t>
      </w:r>
      <w:r w:rsidR="00333D3C">
        <w:rPr>
          <w:rFonts w:ascii="宋体" w:hAnsi="宋体" w:cs="宋体" w:hint="eastAsia"/>
          <w:color w:val="000000" w:themeColor="text1"/>
          <w:sz w:val="24"/>
          <w:szCs w:val="24"/>
        </w:rPr>
        <w:t>均需和原有设备做对接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。并保证设备稳定安全运行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 w:rsidR="0068398F" w:rsidRPr="002D71F0">
        <w:rPr>
          <w:rFonts w:ascii="宋体" w:hAnsi="宋体" w:cs="宋体" w:hint="eastAsia"/>
          <w:color w:val="000000" w:themeColor="text1"/>
          <w:sz w:val="24"/>
          <w:szCs w:val="24"/>
        </w:rPr>
        <w:t>提供原厂三年免费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安装上门服务。</w:t>
      </w:r>
    </w:p>
    <w:p w:rsidR="008E19D0" w:rsidRDefault="00060AC2" w:rsidP="002D71F0">
      <w:pPr>
        <w:spacing w:after="120"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原有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设备型号如下：华为模块化机房</w:t>
      </w:r>
      <w:r w:rsidR="0068398F" w:rsidRPr="0068398F">
        <w:rPr>
          <w:rFonts w:ascii="宋体" w:hAnsi="宋体" w:cs="宋体"/>
          <w:color w:val="000000" w:themeColor="text1"/>
          <w:sz w:val="24"/>
          <w:szCs w:val="24"/>
        </w:rPr>
        <w:t>FusionModule800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一套，</w:t>
      </w:r>
      <w:r w:rsidR="0068398F" w:rsidRPr="0068398F">
        <w:rPr>
          <w:rFonts w:ascii="宋体" w:hAnsi="宋体" w:cs="宋体" w:hint="eastAsia"/>
          <w:color w:val="000000" w:themeColor="text1"/>
          <w:sz w:val="24"/>
          <w:szCs w:val="24"/>
        </w:rPr>
        <w:t>华为UPS2000A-20KRTL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系统一套</w:t>
      </w:r>
      <w:r w:rsidR="0000526C">
        <w:rPr>
          <w:rFonts w:ascii="宋体" w:hAnsi="宋体" w:cs="宋体" w:hint="eastAsia"/>
          <w:color w:val="000000" w:themeColor="text1"/>
          <w:sz w:val="24"/>
          <w:szCs w:val="24"/>
        </w:rPr>
        <w:t>(</w:t>
      </w:r>
      <w:r w:rsidR="00686669">
        <w:rPr>
          <w:rFonts w:ascii="宋体" w:hAnsi="宋体" w:cs="宋体" w:hint="eastAsia"/>
          <w:color w:val="000000" w:themeColor="text1"/>
          <w:sz w:val="24"/>
          <w:szCs w:val="24"/>
        </w:rPr>
        <w:t>电池型号为赛能SN12V100CH</w:t>
      </w:r>
      <w:r w:rsidR="0000526C">
        <w:rPr>
          <w:rFonts w:ascii="宋体" w:hAnsi="宋体" w:cs="宋体" w:hint="eastAsia"/>
          <w:color w:val="000000" w:themeColor="text1"/>
          <w:sz w:val="24"/>
          <w:szCs w:val="24"/>
        </w:rPr>
        <w:t>)</w:t>
      </w:r>
      <w:r w:rsidR="0068398F" w:rsidRPr="002D71F0">
        <w:rPr>
          <w:rFonts w:ascii="宋体" w:hAnsi="宋体" w:cs="宋体"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 w:rsidR="003E701E">
        <w:rPr>
          <w:rFonts w:ascii="宋体" w:hAnsi="宋体" w:cs="宋体" w:hint="eastAsia"/>
          <w:color w:val="000000" w:themeColor="text1"/>
          <w:sz w:val="24"/>
          <w:szCs w:val="24"/>
        </w:rPr>
        <w:t>现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增加机柜以及封闭通道系统两套，</w:t>
      </w:r>
      <w:r w:rsidR="007F21E0" w:rsidRPr="007F21E0">
        <w:rPr>
          <w:rFonts w:ascii="宋体" w:hAnsi="宋体" w:cs="宋体" w:hint="eastAsia"/>
          <w:color w:val="FF0000"/>
          <w:sz w:val="24"/>
          <w:szCs w:val="24"/>
        </w:rPr>
        <w:t>UPS电源</w:t>
      </w:r>
      <w:r w:rsidR="0002521E">
        <w:rPr>
          <w:rFonts w:ascii="宋体" w:hAnsi="宋体" w:cs="宋体" w:hint="eastAsia"/>
          <w:color w:val="FF0000"/>
          <w:sz w:val="24"/>
          <w:szCs w:val="24"/>
        </w:rPr>
        <w:t>及</w:t>
      </w:r>
      <w:r w:rsidR="0002521E">
        <w:rPr>
          <w:rFonts w:ascii="宋体" w:hAnsi="宋体" w:cs="宋体"/>
          <w:color w:val="FF0000"/>
          <w:sz w:val="24"/>
          <w:szCs w:val="24"/>
        </w:rPr>
        <w:t>精密空调</w:t>
      </w:r>
      <w:r w:rsidR="007F21E0" w:rsidRPr="007F21E0">
        <w:rPr>
          <w:rFonts w:ascii="宋体" w:hAnsi="宋体" w:cs="宋体"/>
          <w:color w:val="FF0000"/>
          <w:sz w:val="24"/>
          <w:szCs w:val="24"/>
        </w:rPr>
        <w:t>扩容</w:t>
      </w:r>
      <w:bookmarkStart w:id="2" w:name="_GoBack"/>
      <w:bookmarkEnd w:id="2"/>
      <w:r w:rsidR="008E19D0">
        <w:rPr>
          <w:rFonts w:ascii="宋体" w:hAnsi="宋体" w:cs="宋体" w:hint="eastAsia"/>
          <w:color w:val="000000" w:themeColor="text1"/>
          <w:sz w:val="24"/>
          <w:szCs w:val="24"/>
        </w:rPr>
        <w:t>。</w:t>
      </w:r>
    </w:p>
    <w:p w:rsidR="00CE6C7A" w:rsidRPr="002D71F0" w:rsidRDefault="00333D3C" w:rsidP="002D71F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</w:t>
      </w:r>
      <w:r w:rsidR="006F0878" w:rsidRPr="002D71F0">
        <w:rPr>
          <w:rFonts w:ascii="宋体" w:hAnsi="宋体" w:cs="宋体" w:hint="eastAsia"/>
          <w:b/>
          <w:sz w:val="24"/>
          <w:szCs w:val="24"/>
        </w:rPr>
        <w:t>.</w:t>
      </w:r>
      <w:r>
        <w:rPr>
          <w:rFonts w:ascii="宋体" w:hAnsi="宋体" w:cs="宋体" w:hint="eastAsia"/>
          <w:b/>
          <w:sz w:val="24"/>
          <w:szCs w:val="24"/>
        </w:rPr>
        <w:t>1</w:t>
      </w:r>
      <w:r w:rsidR="006F0878" w:rsidRPr="002D71F0">
        <w:rPr>
          <w:rFonts w:ascii="宋体" w:hAnsi="宋体" w:cs="宋体" w:hint="eastAsia"/>
          <w:b/>
          <w:bCs/>
          <w:sz w:val="24"/>
          <w:szCs w:val="24"/>
        </w:rPr>
        <w:t>机柜</w:t>
      </w:r>
      <w:r w:rsidR="0068398F">
        <w:rPr>
          <w:rFonts w:ascii="宋体" w:hAnsi="宋体" w:cs="宋体" w:hint="eastAsia"/>
          <w:b/>
          <w:bCs/>
          <w:sz w:val="24"/>
          <w:szCs w:val="24"/>
        </w:rPr>
        <w:t>以及封闭系统两套、</w:t>
      </w:r>
      <w:r w:rsidR="006F0878" w:rsidRPr="002D71F0">
        <w:rPr>
          <w:rFonts w:ascii="宋体" w:hAnsi="宋体" w:cs="宋体" w:hint="eastAsia"/>
          <w:b/>
          <w:bCs/>
          <w:sz w:val="24"/>
          <w:szCs w:val="24"/>
        </w:rPr>
        <w:t>PDU系统</w:t>
      </w:r>
      <w:r w:rsidR="0068398F">
        <w:rPr>
          <w:rFonts w:ascii="宋体" w:hAnsi="宋体" w:cs="宋体" w:hint="eastAsia"/>
          <w:b/>
          <w:bCs/>
          <w:sz w:val="24"/>
          <w:szCs w:val="24"/>
        </w:rPr>
        <w:t>两套</w:t>
      </w:r>
    </w:p>
    <w:p w:rsidR="00CE6C7A" w:rsidRPr="002D71F0" w:rsidRDefault="006F0878" w:rsidP="002D71F0">
      <w:pPr>
        <w:tabs>
          <w:tab w:val="left" w:pos="720"/>
        </w:tabs>
        <w:spacing w:line="360" w:lineRule="auto"/>
        <w:ind w:rightChars="-11" w:right="-23" w:firstLineChars="50" w:firstLine="120"/>
        <w:rPr>
          <w:rFonts w:ascii="宋体" w:hAnsi="宋体" w:cs="宋体"/>
          <w:bCs/>
          <w:kern w:val="0"/>
          <w:sz w:val="24"/>
          <w:szCs w:val="24"/>
          <w:lang w:val="zh-CN"/>
        </w:rPr>
      </w:pPr>
      <w:r w:rsidRPr="002D71F0">
        <w:rPr>
          <w:rFonts w:ascii="宋体" w:hAnsi="宋体" w:cs="宋体" w:hint="eastAsia"/>
          <w:bCs/>
          <w:kern w:val="0"/>
          <w:sz w:val="24"/>
          <w:szCs w:val="24"/>
          <w:lang w:val="zh-CN"/>
        </w:rPr>
        <w:t>技术要求</w:t>
      </w:r>
    </w:p>
    <w:p w:rsidR="00CE6C7A" w:rsidRPr="002D71F0" w:rsidRDefault="006F0878" w:rsidP="002D71F0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t>机柜采用600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宽1100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深2000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高的标准机柜，机柜分单排放置，采用封闭冷通道，含通道宽度为1350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；</w:t>
      </w:r>
    </w:p>
    <w:p w:rsidR="00CE6C7A" w:rsidRPr="002D71F0" w:rsidRDefault="006F0878" w:rsidP="002D71F0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t>机柜与配电列头柜外观及尺寸需要一致；</w:t>
      </w:r>
    </w:p>
    <w:p w:rsidR="00CE6C7A" w:rsidRPr="002D71F0" w:rsidRDefault="006F0878" w:rsidP="002D71F0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t>机柜通道采用封闭冷通道功能；</w:t>
      </w:r>
    </w:p>
    <w:p w:rsidR="00CE6C7A" w:rsidRPr="002700C2" w:rsidRDefault="002D71F0" w:rsidP="002700C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 w:rsidRPr="002700C2">
        <w:rPr>
          <w:rFonts w:ascii="宋体" w:hAnsi="宋体" w:cs="宋体" w:hint="eastAsia"/>
          <w:b/>
          <w:sz w:val="24"/>
          <w:szCs w:val="24"/>
        </w:rPr>
        <w:t>1</w:t>
      </w:r>
      <w:r w:rsidR="006F0878" w:rsidRPr="002700C2">
        <w:rPr>
          <w:rFonts w:ascii="宋体" w:hAnsi="宋体" w:cs="宋体" w:hint="eastAsia"/>
          <w:b/>
          <w:sz w:val="24"/>
          <w:szCs w:val="24"/>
        </w:rPr>
        <w:t>.</w:t>
      </w:r>
      <w:r w:rsidR="007B664F" w:rsidRPr="002700C2">
        <w:rPr>
          <w:rFonts w:ascii="宋体" w:hAnsi="宋体" w:cs="宋体" w:hint="eastAsia"/>
          <w:b/>
          <w:sz w:val="24"/>
          <w:szCs w:val="24"/>
        </w:rPr>
        <w:t>2</w:t>
      </w:r>
      <w:r w:rsidR="006F0878" w:rsidRPr="002700C2">
        <w:rPr>
          <w:rFonts w:ascii="宋体" w:hAnsi="宋体" w:cs="宋体" w:hint="eastAsia"/>
          <w:b/>
          <w:sz w:val="24"/>
          <w:szCs w:val="24"/>
        </w:rPr>
        <w:t xml:space="preserve">  UPS</w:t>
      </w:r>
      <w:r w:rsidR="007F21E0" w:rsidRPr="007F21E0">
        <w:rPr>
          <w:rFonts w:ascii="宋体" w:hAnsi="宋体" w:cs="宋体" w:hint="eastAsia"/>
          <w:b/>
          <w:color w:val="FF0000"/>
          <w:sz w:val="24"/>
          <w:szCs w:val="24"/>
        </w:rPr>
        <w:t>电池</w:t>
      </w:r>
      <w:r w:rsidR="006F0878" w:rsidRPr="002700C2">
        <w:rPr>
          <w:rFonts w:ascii="宋体" w:hAnsi="宋体" w:cs="宋体" w:hint="eastAsia"/>
          <w:b/>
          <w:sz w:val="24"/>
          <w:szCs w:val="24"/>
        </w:rPr>
        <w:t>技术要求</w:t>
      </w:r>
    </w:p>
    <w:p w:rsidR="004A708A" w:rsidRPr="004A708A" w:rsidRDefault="004A708A" w:rsidP="004A708A">
      <w:pPr>
        <w:spacing w:line="360" w:lineRule="auto"/>
        <w:rPr>
          <w:sz w:val="24"/>
          <w:szCs w:val="24"/>
        </w:rPr>
      </w:pPr>
      <w:r w:rsidRPr="004A708A">
        <w:rPr>
          <w:rFonts w:hint="eastAsia"/>
          <w:sz w:val="24"/>
          <w:szCs w:val="24"/>
        </w:rPr>
        <w:t>本次采购的蓄电池组需给已有</w:t>
      </w:r>
      <w:r w:rsidRPr="004A708A">
        <w:rPr>
          <w:rFonts w:hint="eastAsia"/>
          <w:sz w:val="24"/>
          <w:szCs w:val="24"/>
        </w:rPr>
        <w:t>1</w:t>
      </w:r>
      <w:r w:rsidRPr="004A708A">
        <w:rPr>
          <w:rFonts w:hint="eastAsia"/>
          <w:sz w:val="24"/>
          <w:szCs w:val="24"/>
        </w:rPr>
        <w:t>台</w:t>
      </w:r>
      <w:r w:rsidRPr="004A708A">
        <w:rPr>
          <w:rFonts w:hint="eastAsia"/>
          <w:sz w:val="24"/>
          <w:szCs w:val="24"/>
        </w:rPr>
        <w:t>UPS</w:t>
      </w:r>
      <w:r w:rsidRPr="004A708A">
        <w:rPr>
          <w:rFonts w:hint="eastAsia"/>
          <w:sz w:val="24"/>
          <w:szCs w:val="24"/>
        </w:rPr>
        <w:t>主机提供后备电源，</w:t>
      </w:r>
      <w:r w:rsidRPr="004A708A">
        <w:rPr>
          <w:rFonts w:hint="eastAsia"/>
          <w:sz w:val="24"/>
          <w:szCs w:val="24"/>
        </w:rPr>
        <w:t xml:space="preserve"> </w:t>
      </w:r>
      <w:r w:rsidRPr="004A708A">
        <w:rPr>
          <w:rFonts w:hint="eastAsia"/>
          <w:sz w:val="24"/>
          <w:szCs w:val="24"/>
        </w:rPr>
        <w:t>共增加</w:t>
      </w:r>
      <w:r w:rsidRPr="004A708A">
        <w:rPr>
          <w:rFonts w:hint="eastAsia"/>
          <w:sz w:val="24"/>
          <w:szCs w:val="24"/>
        </w:rPr>
        <w:t>1</w:t>
      </w:r>
      <w:r w:rsidRPr="004A708A">
        <w:rPr>
          <w:rFonts w:hint="eastAsia"/>
          <w:sz w:val="24"/>
          <w:szCs w:val="24"/>
        </w:rPr>
        <w:t>组共</w:t>
      </w:r>
      <w:r w:rsidR="003E701E">
        <w:rPr>
          <w:rFonts w:hint="eastAsia"/>
          <w:sz w:val="24"/>
          <w:szCs w:val="24"/>
        </w:rPr>
        <w:t>16</w:t>
      </w:r>
      <w:r w:rsidRPr="004A708A">
        <w:rPr>
          <w:rFonts w:hint="eastAsia"/>
          <w:sz w:val="24"/>
          <w:szCs w:val="24"/>
        </w:rPr>
        <w:t>节电池，性能参数需与原有蓄电池一致。</w:t>
      </w:r>
    </w:p>
    <w:p w:rsidR="004A708A" w:rsidRPr="002D71F0" w:rsidRDefault="004A708A" w:rsidP="004A708A">
      <w:pPr>
        <w:spacing w:line="360" w:lineRule="auto"/>
        <w:rPr>
          <w:sz w:val="24"/>
          <w:szCs w:val="24"/>
        </w:rPr>
      </w:pPr>
      <w:r w:rsidRPr="004A708A">
        <w:rPr>
          <w:rFonts w:hint="eastAsia"/>
          <w:sz w:val="24"/>
          <w:szCs w:val="24"/>
        </w:rPr>
        <w:t> </w:t>
      </w:r>
      <w:r w:rsidRPr="004A708A">
        <w:rPr>
          <w:rFonts w:hint="eastAsia"/>
          <w:sz w:val="24"/>
          <w:szCs w:val="24"/>
        </w:rPr>
        <w:t>单个蓄电池电压为</w:t>
      </w:r>
      <w:r w:rsidRPr="004A708A">
        <w:rPr>
          <w:rFonts w:hint="eastAsia"/>
          <w:sz w:val="24"/>
          <w:szCs w:val="24"/>
        </w:rPr>
        <w:t>12V</w:t>
      </w:r>
      <w:r w:rsidRPr="004A708A">
        <w:rPr>
          <w:rFonts w:hint="eastAsia"/>
          <w:sz w:val="24"/>
          <w:szCs w:val="24"/>
        </w:rPr>
        <w:t>，容量范围</w:t>
      </w:r>
      <w:r w:rsidRPr="004A708A">
        <w:rPr>
          <w:rFonts w:hint="eastAsia"/>
          <w:sz w:val="24"/>
          <w:szCs w:val="24"/>
        </w:rPr>
        <w:t>100AH</w:t>
      </w:r>
      <w:r w:rsidRPr="004A708A">
        <w:rPr>
          <w:rFonts w:hint="eastAsia"/>
          <w:sz w:val="24"/>
          <w:szCs w:val="24"/>
        </w:rPr>
        <w:t>，设计寿命不低于</w:t>
      </w:r>
      <w:r w:rsidRPr="004A708A">
        <w:rPr>
          <w:rFonts w:hint="eastAsia"/>
          <w:sz w:val="24"/>
          <w:szCs w:val="24"/>
        </w:rPr>
        <w:t>6</w:t>
      </w:r>
      <w:r w:rsidRPr="004A708A">
        <w:rPr>
          <w:rFonts w:hint="eastAsia"/>
          <w:sz w:val="24"/>
          <w:szCs w:val="24"/>
        </w:rPr>
        <w:t>年（</w:t>
      </w:r>
      <w:r w:rsidRPr="004A708A">
        <w:rPr>
          <w:rFonts w:hint="eastAsia"/>
          <w:sz w:val="24"/>
          <w:szCs w:val="24"/>
        </w:rPr>
        <w:t>25</w:t>
      </w:r>
      <w:r w:rsidRPr="004A708A">
        <w:rPr>
          <w:rFonts w:hint="eastAsia"/>
          <w:sz w:val="24"/>
          <w:szCs w:val="24"/>
        </w:rPr>
        <w:t>℃）；</w:t>
      </w:r>
    </w:p>
    <w:p w:rsidR="00CE6C7A" w:rsidRPr="002D71F0" w:rsidRDefault="006F0878" w:rsidP="002D71F0">
      <w:pPr>
        <w:spacing w:line="360" w:lineRule="auto"/>
        <w:rPr>
          <w:sz w:val="24"/>
          <w:szCs w:val="24"/>
        </w:rPr>
      </w:pPr>
      <w:r w:rsidRPr="002D71F0">
        <w:rPr>
          <w:rFonts w:hint="eastAsia"/>
          <w:sz w:val="24"/>
          <w:szCs w:val="24"/>
        </w:rPr>
        <w:t>UPS</w:t>
      </w:r>
      <w:r w:rsidRPr="002D71F0">
        <w:rPr>
          <w:rFonts w:hint="eastAsia"/>
          <w:sz w:val="24"/>
          <w:szCs w:val="24"/>
        </w:rPr>
        <w:t>电源总体要求：</w:t>
      </w:r>
    </w:p>
    <w:p w:rsidR="00CE6C7A" w:rsidRPr="002D71F0" w:rsidRDefault="006F0878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2D71F0">
        <w:rPr>
          <w:rFonts w:ascii="宋体" w:hAnsi="宋体" w:hint="eastAsia"/>
          <w:color w:val="000000"/>
          <w:sz w:val="24"/>
          <w:szCs w:val="24"/>
        </w:rPr>
        <w:t>1、输入380V、输出380 V,自带三防漆涂层、以满足恶劣环境需要，UPS</w:t>
      </w:r>
      <w:r w:rsidR="007B664F">
        <w:rPr>
          <w:rFonts w:ascii="宋体" w:hAnsi="宋体" w:hint="eastAsia"/>
          <w:color w:val="000000"/>
          <w:sz w:val="24"/>
          <w:szCs w:val="24"/>
        </w:rPr>
        <w:t>可</w:t>
      </w:r>
      <w:r w:rsidRPr="002D71F0">
        <w:rPr>
          <w:rFonts w:ascii="宋体" w:hAnsi="宋体" w:hint="eastAsia"/>
          <w:color w:val="000000"/>
          <w:sz w:val="24"/>
          <w:szCs w:val="24"/>
        </w:rPr>
        <w:t>安装于配电制冷一体柜内，支持机架式和塔式两种安装方式</w:t>
      </w:r>
      <w:r w:rsidRPr="002D71F0">
        <w:rPr>
          <w:rFonts w:hint="eastAsia"/>
          <w:color w:val="000000"/>
          <w:sz w:val="24"/>
          <w:szCs w:val="24"/>
        </w:rPr>
        <w:t>，空间适应性强</w:t>
      </w: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。</w:t>
      </w:r>
    </w:p>
    <w:p w:rsidR="00CE6C7A" w:rsidRPr="002D71F0" w:rsidRDefault="006F0878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2、可承受宽输入电压范围80-280Vac内波动输入频率范围可在40-70Hz内波动</w:t>
      </w:r>
      <w:r w:rsidRPr="002D71F0">
        <w:rPr>
          <w:rFonts w:ascii="宋体" w:hAnsi="宋体" w:hint="eastAsia"/>
          <w:color w:val="000000"/>
          <w:sz w:val="24"/>
          <w:szCs w:val="24"/>
        </w:rPr>
        <w:t>，智能</w:t>
      </w: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能电池管理,。</w:t>
      </w:r>
    </w:p>
    <w:p w:rsidR="00CE6C7A" w:rsidRDefault="006F0878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 xml:space="preserve">3、自带高可靠防雷电路，防雷 </w:t>
      </w:r>
      <w:r w:rsidRPr="002D71F0">
        <w:rPr>
          <w:rFonts w:ascii="新宋体" w:eastAsia="新宋体" w:hAnsi="新宋体"/>
          <w:color w:val="000000"/>
          <w:sz w:val="24"/>
          <w:szCs w:val="24"/>
        </w:rPr>
        <w:t>5KA,</w:t>
      </w: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防浪涌</w:t>
      </w:r>
      <w:r w:rsidRPr="002D71F0">
        <w:rPr>
          <w:rFonts w:ascii="新宋体" w:eastAsia="新宋体" w:hAnsi="新宋体"/>
          <w:color w:val="000000"/>
          <w:sz w:val="24"/>
          <w:szCs w:val="24"/>
        </w:rPr>
        <w:t>6KV</w:t>
      </w: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的设计，输出功率高达因数0.9，感性滞后负载不降额。</w:t>
      </w:r>
    </w:p>
    <w:p w:rsidR="003C30E3" w:rsidRDefault="003C30E3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</w:p>
    <w:p w:rsidR="003C30E3" w:rsidRDefault="003C30E3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b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b/>
          <w:color w:val="000000"/>
          <w:sz w:val="24"/>
          <w:szCs w:val="24"/>
        </w:rPr>
        <w:lastRenderedPageBreak/>
        <w:t>1.3、</w:t>
      </w:r>
      <w:r>
        <w:rPr>
          <w:rFonts w:ascii="新宋体" w:eastAsia="新宋体" w:hAnsi="新宋体" w:hint="eastAsia"/>
          <w:b/>
          <w:color w:val="000000"/>
          <w:sz w:val="24"/>
          <w:szCs w:val="24"/>
        </w:rPr>
        <w:t>空调制冷模块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在现有精密空调柜内扩容一台制冷模块，安装于预留扩容插槽，10U高，制冷量11KW。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认证证书及测试报告要求：CQC节能认证、3C认证证书、低载除湿测试报告。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温度控制精度：±1℃，温度变化率&lt;±5℃/小时；湿度控制范围： 20%～80% RH；湿度控制精度：±5%RH，具有低载除湿功能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 xml:space="preserve"> 主要技术参数要求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1）风量(m3/h)  ≥2600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2）压缩机类型： 高效直流变频压缩机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3）室内风机类型：EC风机。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4）走管方式： 支持上下走管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5）排水方式：支持上下排水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6）制冷剂：R410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7) 机械特性：</w:t>
      </w:r>
    </w:p>
    <w:p w:rsid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机箱尺寸(W/H/D)( mm)：445mm×442mm×800mm</w:t>
      </w:r>
    </w:p>
    <w:sectPr w:rsidR="003C30E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C5F" w:rsidRDefault="001A6C5F" w:rsidP="005F13DA">
      <w:r>
        <w:separator/>
      </w:r>
    </w:p>
  </w:endnote>
  <w:endnote w:type="continuationSeparator" w:id="0">
    <w:p w:rsidR="001A6C5F" w:rsidRDefault="001A6C5F" w:rsidP="005F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60329"/>
      <w:docPartObj>
        <w:docPartGallery w:val="Page Numbers (Bottom of Page)"/>
        <w:docPartUnique/>
      </w:docPartObj>
    </w:sdtPr>
    <w:sdtEndPr/>
    <w:sdtContent>
      <w:p w:rsidR="005F13DA" w:rsidRDefault="005F13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21E" w:rsidRPr="0002521E">
          <w:rPr>
            <w:noProof/>
            <w:lang w:val="zh-CN"/>
          </w:rPr>
          <w:t>2</w:t>
        </w:r>
        <w:r>
          <w:fldChar w:fldCharType="end"/>
        </w:r>
      </w:p>
    </w:sdtContent>
  </w:sdt>
  <w:p w:rsidR="005F13DA" w:rsidRDefault="005F13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C5F" w:rsidRDefault="001A6C5F" w:rsidP="005F13DA">
      <w:r>
        <w:separator/>
      </w:r>
    </w:p>
  </w:footnote>
  <w:footnote w:type="continuationSeparator" w:id="0">
    <w:p w:rsidR="001A6C5F" w:rsidRDefault="001A6C5F" w:rsidP="005F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657A1"/>
    <w:multiLevelType w:val="multilevel"/>
    <w:tmpl w:val="171657A1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suff w:val="nothing"/>
      <w:lvlText w:val="%1.%2 "/>
      <w:lvlJc w:val="left"/>
      <w:pPr>
        <w:ind w:left="568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suff w:val="nothing"/>
      <w:lvlText w:val="%1.%2.%3 "/>
      <w:lvlJc w:val="left"/>
      <w:pPr>
        <w:ind w:left="142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auto"/>
        <w:kern w:val="0"/>
        <w:sz w:val="32"/>
        <w:szCs w:val="32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4">
      <w:start w:val="1"/>
      <w:numFmt w:val="upperRoman"/>
      <w:suff w:val="nothing"/>
      <w:lvlText w:val="%5. "/>
      <w:lvlJc w:val="left"/>
      <w:pPr>
        <w:ind w:left="1702" w:hanging="227"/>
      </w:pPr>
      <w:rPr>
        <w:rFonts w:ascii="Times New Roman" w:eastAsia="黑体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bullet"/>
      <w:lvlText w:val=""/>
      <w:lvlJc w:val="left"/>
      <w:pPr>
        <w:tabs>
          <w:tab w:val="left" w:pos="1701"/>
        </w:tabs>
        <w:ind w:left="1701" w:hanging="159"/>
      </w:pPr>
      <w:rPr>
        <w:rFonts w:ascii="Wingdings" w:hAnsi="Wingdings" w:hint="default"/>
        <w:b w:val="0"/>
        <w:bCs/>
        <w:i w:val="0"/>
        <w:iCs w:val="0"/>
        <w:color w:val="auto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2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:lang w:val="en-US"/>
      </w:rPr>
    </w:lvl>
    <w:lvl w:ilvl="8">
      <w:start w:val="1"/>
      <w:numFmt w:val="decimal"/>
      <w:lvlRestart w:val="1"/>
      <w:pStyle w:val="TableDescription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1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546884"/>
    <w:multiLevelType w:val="multilevel"/>
    <w:tmpl w:val="27546884"/>
    <w:lvl w:ilvl="0">
      <w:start w:val="1"/>
      <w:numFmt w:val="decimal"/>
      <w:lvlText w:val="%1）"/>
      <w:lvlJc w:val="left"/>
      <w:pPr>
        <w:ind w:left="360" w:hanging="360"/>
      </w:pPr>
      <w:rPr>
        <w:rFonts w:hint="eastAsia"/>
        <w:sz w:val="2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DFB21D8"/>
    <w:multiLevelType w:val="multilevel"/>
    <w:tmpl w:val="5DFB21D8"/>
    <w:lvl w:ilvl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62C30D14"/>
    <w:multiLevelType w:val="multilevel"/>
    <w:tmpl w:val="62C30D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7129B6"/>
    <w:rsid w:val="0000526C"/>
    <w:rsid w:val="0002521E"/>
    <w:rsid w:val="00060AC2"/>
    <w:rsid w:val="00097262"/>
    <w:rsid w:val="001A6C5F"/>
    <w:rsid w:val="002700C2"/>
    <w:rsid w:val="002A1BBC"/>
    <w:rsid w:val="002D71F0"/>
    <w:rsid w:val="00333D3C"/>
    <w:rsid w:val="00367005"/>
    <w:rsid w:val="003C30E3"/>
    <w:rsid w:val="003D4C3B"/>
    <w:rsid w:val="003E701E"/>
    <w:rsid w:val="004701AB"/>
    <w:rsid w:val="004A708A"/>
    <w:rsid w:val="005F13DA"/>
    <w:rsid w:val="0068398F"/>
    <w:rsid w:val="00686669"/>
    <w:rsid w:val="00686BBF"/>
    <w:rsid w:val="006A6940"/>
    <w:rsid w:val="006F0878"/>
    <w:rsid w:val="007B664F"/>
    <w:rsid w:val="007F19F1"/>
    <w:rsid w:val="007F21E0"/>
    <w:rsid w:val="008E19D0"/>
    <w:rsid w:val="009D74D2"/>
    <w:rsid w:val="00A147F9"/>
    <w:rsid w:val="00A7411D"/>
    <w:rsid w:val="00B71618"/>
    <w:rsid w:val="00C355CC"/>
    <w:rsid w:val="00CE6C7A"/>
    <w:rsid w:val="00D30A91"/>
    <w:rsid w:val="00E03E02"/>
    <w:rsid w:val="00E72B06"/>
    <w:rsid w:val="0F60455D"/>
    <w:rsid w:val="155D3290"/>
    <w:rsid w:val="1E3D0913"/>
    <w:rsid w:val="7B71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DB787B-1572-4F3A-95DD-C37F3131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</w:rPr>
  </w:style>
  <w:style w:type="paragraph" w:customStyle="1" w:styleId="ItemList">
    <w:name w:val="Item List"/>
    <w:qFormat/>
    <w:pPr>
      <w:numPr>
        <w:numId w:val="1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kern w:val="2"/>
      <w:sz w:val="21"/>
      <w:szCs w:val="21"/>
    </w:rPr>
  </w:style>
  <w:style w:type="paragraph" w:customStyle="1" w:styleId="TableHeading">
    <w:name w:val="Table Heading"/>
    <w:basedOn w:val="a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</w:rPr>
  </w:style>
  <w:style w:type="paragraph" w:customStyle="1" w:styleId="TableText">
    <w:name w:val="Table Text"/>
    <w:basedOn w:val="a"/>
    <w:qFormat/>
    <w:pPr>
      <w:spacing w:before="80" w:after="80"/>
    </w:pPr>
    <w:rPr>
      <w:snapToGrid w:val="0"/>
      <w:kern w:val="0"/>
      <w:szCs w:val="24"/>
    </w:rPr>
  </w:style>
  <w:style w:type="paragraph" w:customStyle="1" w:styleId="TableDescription">
    <w:name w:val="Table Description"/>
    <w:basedOn w:val="a"/>
    <w:next w:val="a"/>
    <w:qFormat/>
    <w:pPr>
      <w:keepNext/>
      <w:widowControl/>
      <w:numPr>
        <w:ilvl w:val="8"/>
        <w:numId w:val="2"/>
      </w:numPr>
      <w:topLinePunct/>
      <w:adjustRightInd w:val="0"/>
      <w:snapToGrid w:val="0"/>
      <w:spacing w:before="320" w:after="80" w:line="240" w:lineRule="atLeast"/>
      <w:jc w:val="left"/>
    </w:pPr>
    <w:rPr>
      <w:rFonts w:eastAsia="黑体" w:cs="Arial"/>
      <w:spacing w:val="-4"/>
    </w:rPr>
  </w:style>
  <w:style w:type="paragraph" w:styleId="a4">
    <w:name w:val="header"/>
    <w:basedOn w:val="a"/>
    <w:link w:val="Char"/>
    <w:rsid w:val="005F1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13D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F1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13D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栋</dc:creator>
  <cp:lastModifiedBy>王峰</cp:lastModifiedBy>
  <cp:revision>2</cp:revision>
  <dcterms:created xsi:type="dcterms:W3CDTF">2018-05-16T02:32:00Z</dcterms:created>
  <dcterms:modified xsi:type="dcterms:W3CDTF">2018-05-16T02:32:00Z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