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F9" w:rsidRPr="00A147F9" w:rsidRDefault="00A147F9" w:rsidP="00A147F9">
      <w:pPr>
        <w:keepNext/>
        <w:tabs>
          <w:tab w:val="left" w:pos="360"/>
          <w:tab w:val="left" w:pos="1021"/>
        </w:tabs>
        <w:adjustRightInd w:val="0"/>
        <w:spacing w:after="120" w:line="360" w:lineRule="auto"/>
        <w:jc w:val="center"/>
        <w:textAlignment w:val="baseline"/>
        <w:outlineLvl w:val="1"/>
        <w:rPr>
          <w:rFonts w:ascii="宋体" w:hAnsi="宋体" w:cs="宋体"/>
          <w:b/>
          <w:kern w:val="0"/>
          <w:sz w:val="32"/>
          <w:szCs w:val="32"/>
          <w:lang w:val="zh-CN"/>
        </w:rPr>
      </w:pPr>
      <w:bookmarkStart w:id="0" w:name="_Toc339972659"/>
      <w:bookmarkStart w:id="1" w:name="_Toc10250"/>
      <w:r w:rsidRPr="00A147F9">
        <w:rPr>
          <w:rFonts w:ascii="宋体" w:hAnsi="宋体" w:cs="宋体" w:hint="eastAsia"/>
          <w:b/>
          <w:kern w:val="0"/>
          <w:sz w:val="32"/>
          <w:szCs w:val="32"/>
          <w:lang w:val="zh-CN"/>
        </w:rPr>
        <w:t>数据中心扩容</w:t>
      </w:r>
      <w:r w:rsidR="00D30A91">
        <w:rPr>
          <w:rFonts w:ascii="宋体" w:hAnsi="宋体" w:cs="宋体" w:hint="eastAsia"/>
          <w:b/>
          <w:kern w:val="0"/>
          <w:sz w:val="32"/>
          <w:szCs w:val="32"/>
          <w:lang w:val="zh-CN"/>
        </w:rPr>
        <w:t>技术</w:t>
      </w:r>
      <w:r w:rsidRPr="00A147F9">
        <w:rPr>
          <w:rFonts w:ascii="宋体" w:hAnsi="宋体" w:cs="宋体" w:hint="eastAsia"/>
          <w:b/>
          <w:kern w:val="0"/>
          <w:sz w:val="32"/>
          <w:szCs w:val="32"/>
          <w:lang w:val="zh-CN"/>
        </w:rPr>
        <w:t>要求</w:t>
      </w:r>
    </w:p>
    <w:p w:rsidR="00CE6C7A" w:rsidRPr="002D71F0" w:rsidRDefault="002D71F0" w:rsidP="002D71F0">
      <w:pPr>
        <w:keepNext/>
        <w:tabs>
          <w:tab w:val="left" w:pos="360"/>
          <w:tab w:val="left" w:pos="1021"/>
        </w:tabs>
        <w:adjustRightInd w:val="0"/>
        <w:spacing w:after="120" w:line="360" w:lineRule="auto"/>
        <w:ind w:firstLineChars="50" w:firstLine="120"/>
        <w:textAlignment w:val="baseline"/>
        <w:outlineLvl w:val="1"/>
        <w:rPr>
          <w:rFonts w:ascii="宋体" w:hAnsi="宋体" w:cs="宋体"/>
          <w:b/>
          <w:kern w:val="0"/>
          <w:sz w:val="24"/>
          <w:szCs w:val="24"/>
          <w:lang w:val="zh-CN"/>
        </w:rPr>
      </w:pPr>
      <w:r w:rsidRPr="002D71F0">
        <w:rPr>
          <w:rFonts w:ascii="宋体" w:hAnsi="宋体" w:cs="宋体" w:hint="eastAsia"/>
          <w:b/>
          <w:kern w:val="0"/>
          <w:sz w:val="24"/>
          <w:szCs w:val="24"/>
          <w:lang w:val="zh-CN"/>
        </w:rPr>
        <w:t>一</w:t>
      </w:r>
      <w:r w:rsidR="006F0878" w:rsidRPr="002D71F0">
        <w:rPr>
          <w:rFonts w:ascii="宋体" w:hAnsi="宋体" w:cs="宋体" w:hint="eastAsia"/>
          <w:b/>
          <w:kern w:val="0"/>
          <w:sz w:val="24"/>
          <w:szCs w:val="24"/>
          <w:lang w:val="zh-CN"/>
        </w:rPr>
        <w:t>.技术要求</w:t>
      </w:r>
      <w:bookmarkEnd w:id="0"/>
      <w:bookmarkEnd w:id="1"/>
    </w:p>
    <w:p w:rsidR="0068398F" w:rsidRDefault="006F0878" w:rsidP="002D71F0">
      <w:pPr>
        <w:spacing w:after="120" w:line="360" w:lineRule="auto"/>
        <w:ind w:firstLineChars="200" w:firstLine="480"/>
        <w:rPr>
          <w:rFonts w:ascii="宋体" w:hAnsi="宋体" w:cs="宋体"/>
          <w:color w:val="000000" w:themeColor="text1"/>
          <w:sz w:val="24"/>
          <w:szCs w:val="24"/>
        </w:rPr>
      </w:pPr>
      <w:r w:rsidRPr="002D71F0">
        <w:rPr>
          <w:rFonts w:ascii="宋体" w:hAnsi="宋体" w:cs="宋体" w:hint="eastAsia"/>
          <w:color w:val="000000" w:themeColor="text1"/>
          <w:sz w:val="24"/>
          <w:szCs w:val="24"/>
        </w:rPr>
        <w:t>为了保障机房建设中核心部件的</w:t>
      </w:r>
      <w:r w:rsidR="004701AB">
        <w:rPr>
          <w:rFonts w:ascii="宋体" w:hAnsi="宋体" w:cs="宋体" w:hint="eastAsia"/>
          <w:color w:val="000000" w:themeColor="text1"/>
          <w:sz w:val="24"/>
          <w:szCs w:val="24"/>
        </w:rPr>
        <w:t>冗余扩展以及</w:t>
      </w:r>
      <w:r w:rsidR="0068398F">
        <w:rPr>
          <w:rFonts w:ascii="宋体" w:hAnsi="宋体" w:cs="宋体" w:hint="eastAsia"/>
          <w:color w:val="000000" w:themeColor="text1"/>
          <w:sz w:val="24"/>
          <w:szCs w:val="24"/>
        </w:rPr>
        <w:t>安全性</w:t>
      </w:r>
      <w:r w:rsidRPr="002D71F0">
        <w:rPr>
          <w:rFonts w:ascii="宋体" w:hAnsi="宋体" w:cs="宋体" w:hint="eastAsia"/>
          <w:color w:val="000000" w:themeColor="text1"/>
          <w:sz w:val="24"/>
          <w:szCs w:val="24"/>
        </w:rPr>
        <w:t>，</w:t>
      </w:r>
      <w:r w:rsidR="004701AB">
        <w:rPr>
          <w:rFonts w:ascii="宋体" w:hAnsi="宋体" w:cs="宋体" w:hint="eastAsia"/>
          <w:color w:val="000000" w:themeColor="text1"/>
          <w:sz w:val="24"/>
          <w:szCs w:val="24"/>
        </w:rPr>
        <w:t>现对我院机房</w:t>
      </w:r>
      <w:r w:rsidRPr="002D71F0">
        <w:rPr>
          <w:rFonts w:ascii="宋体" w:hAnsi="宋体" w:cs="宋体" w:hint="eastAsia"/>
          <w:color w:val="000000" w:themeColor="text1"/>
          <w:sz w:val="24"/>
          <w:szCs w:val="24"/>
        </w:rPr>
        <w:t>子系统</w:t>
      </w:r>
      <w:r w:rsidR="00333D3C">
        <w:rPr>
          <w:rFonts w:ascii="宋体" w:hAnsi="宋体" w:cs="宋体" w:hint="eastAsia"/>
          <w:color w:val="000000" w:themeColor="text1"/>
          <w:sz w:val="24"/>
          <w:szCs w:val="24"/>
        </w:rPr>
        <w:t>中机柜及封闭冷通道系统、精密空调系统、数据中心监控管理系统</w:t>
      </w:r>
      <w:r w:rsidR="004701AB">
        <w:rPr>
          <w:rFonts w:ascii="宋体" w:hAnsi="宋体" w:cs="宋体" w:hint="eastAsia"/>
          <w:color w:val="000000" w:themeColor="text1"/>
          <w:sz w:val="24"/>
          <w:szCs w:val="24"/>
        </w:rPr>
        <w:t>进行升级</w:t>
      </w:r>
      <w:r w:rsidR="00A147F9">
        <w:rPr>
          <w:rFonts w:ascii="宋体" w:hAnsi="宋体" w:cs="宋体" w:hint="eastAsia"/>
          <w:color w:val="000000" w:themeColor="text1"/>
          <w:sz w:val="24"/>
          <w:szCs w:val="24"/>
        </w:rPr>
        <w:t>扩容</w:t>
      </w:r>
      <w:r w:rsidR="004701AB">
        <w:rPr>
          <w:rFonts w:ascii="宋体" w:hAnsi="宋体" w:cs="宋体" w:hint="eastAsia"/>
          <w:color w:val="000000" w:themeColor="text1"/>
          <w:sz w:val="24"/>
          <w:szCs w:val="24"/>
        </w:rPr>
        <w:t>。升级后设备</w:t>
      </w:r>
      <w:r w:rsidR="00333D3C">
        <w:rPr>
          <w:rFonts w:ascii="宋体" w:hAnsi="宋体" w:cs="宋体" w:hint="eastAsia"/>
          <w:color w:val="000000" w:themeColor="text1"/>
          <w:sz w:val="24"/>
          <w:szCs w:val="24"/>
        </w:rPr>
        <w:t>均需和原有设备做对接</w:t>
      </w:r>
      <w:r w:rsidR="004701AB">
        <w:rPr>
          <w:rFonts w:ascii="宋体" w:hAnsi="宋体" w:cs="宋体" w:hint="eastAsia"/>
          <w:color w:val="000000" w:themeColor="text1"/>
          <w:sz w:val="24"/>
          <w:szCs w:val="24"/>
        </w:rPr>
        <w:t>。并保证设备稳定安全运行</w:t>
      </w:r>
      <w:r w:rsidR="0068398F">
        <w:rPr>
          <w:rFonts w:ascii="宋体" w:hAnsi="宋体" w:cs="宋体" w:hint="eastAsia"/>
          <w:color w:val="000000" w:themeColor="text1"/>
          <w:sz w:val="24"/>
          <w:szCs w:val="24"/>
        </w:rPr>
        <w:t>，</w:t>
      </w:r>
      <w:r w:rsidR="0068398F" w:rsidRPr="002D71F0">
        <w:rPr>
          <w:rFonts w:ascii="宋体" w:hAnsi="宋体" w:cs="宋体" w:hint="eastAsia"/>
          <w:color w:val="000000" w:themeColor="text1"/>
          <w:sz w:val="24"/>
          <w:szCs w:val="24"/>
        </w:rPr>
        <w:t>提供原厂三年免费</w:t>
      </w:r>
      <w:r w:rsidR="0068398F">
        <w:rPr>
          <w:rFonts w:ascii="宋体" w:hAnsi="宋体" w:cs="宋体" w:hint="eastAsia"/>
          <w:color w:val="000000" w:themeColor="text1"/>
          <w:sz w:val="24"/>
          <w:szCs w:val="24"/>
        </w:rPr>
        <w:t>安装上门服务。</w:t>
      </w:r>
    </w:p>
    <w:p w:rsidR="008E19D0" w:rsidRPr="00BE312E" w:rsidRDefault="00060AC2" w:rsidP="002D71F0">
      <w:pPr>
        <w:spacing w:after="120" w:line="360" w:lineRule="auto"/>
        <w:ind w:firstLineChars="200" w:firstLine="480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原有</w:t>
      </w:r>
      <w:r w:rsidR="004701AB">
        <w:rPr>
          <w:rFonts w:ascii="宋体" w:hAnsi="宋体" w:cs="宋体" w:hint="eastAsia"/>
          <w:color w:val="000000" w:themeColor="text1"/>
          <w:sz w:val="24"/>
          <w:szCs w:val="24"/>
        </w:rPr>
        <w:t>设备型号如下：华为模块化机房</w:t>
      </w:r>
      <w:r w:rsidR="0068398F" w:rsidRPr="0068398F">
        <w:rPr>
          <w:rFonts w:ascii="宋体" w:hAnsi="宋体" w:cs="宋体"/>
          <w:color w:val="000000" w:themeColor="text1"/>
          <w:sz w:val="24"/>
          <w:szCs w:val="24"/>
        </w:rPr>
        <w:t>FusionModule800</w:t>
      </w:r>
      <w:r w:rsidR="0068398F">
        <w:rPr>
          <w:rFonts w:ascii="宋体" w:hAnsi="宋体" w:cs="宋体" w:hint="eastAsia"/>
          <w:color w:val="000000" w:themeColor="text1"/>
          <w:sz w:val="24"/>
          <w:szCs w:val="24"/>
        </w:rPr>
        <w:t>一套，</w:t>
      </w:r>
      <w:r w:rsidR="0068398F" w:rsidRPr="0068398F">
        <w:rPr>
          <w:rFonts w:ascii="宋体" w:hAnsi="宋体" w:cs="宋体" w:hint="eastAsia"/>
          <w:color w:val="000000" w:themeColor="text1"/>
          <w:sz w:val="24"/>
          <w:szCs w:val="24"/>
        </w:rPr>
        <w:t>华为UPS2000A-20KRTL</w:t>
      </w:r>
      <w:r w:rsidR="0068398F">
        <w:rPr>
          <w:rFonts w:ascii="宋体" w:hAnsi="宋体" w:cs="宋体" w:hint="eastAsia"/>
          <w:color w:val="000000" w:themeColor="text1"/>
          <w:sz w:val="24"/>
          <w:szCs w:val="24"/>
        </w:rPr>
        <w:t>系统一套</w:t>
      </w:r>
      <w:r w:rsidR="0000526C">
        <w:rPr>
          <w:rFonts w:ascii="宋体" w:hAnsi="宋体" w:cs="宋体" w:hint="eastAsia"/>
          <w:color w:val="000000" w:themeColor="text1"/>
          <w:sz w:val="24"/>
          <w:szCs w:val="24"/>
        </w:rPr>
        <w:t>(</w:t>
      </w:r>
      <w:r w:rsidR="00686669">
        <w:rPr>
          <w:rFonts w:ascii="宋体" w:hAnsi="宋体" w:cs="宋体" w:hint="eastAsia"/>
          <w:color w:val="000000" w:themeColor="text1"/>
          <w:sz w:val="24"/>
          <w:szCs w:val="24"/>
        </w:rPr>
        <w:t>电池型号为赛能SN12V100CH</w:t>
      </w:r>
      <w:r w:rsidR="0000526C">
        <w:rPr>
          <w:rFonts w:ascii="宋体" w:hAnsi="宋体" w:cs="宋体" w:hint="eastAsia"/>
          <w:color w:val="000000" w:themeColor="text1"/>
          <w:sz w:val="24"/>
          <w:szCs w:val="24"/>
        </w:rPr>
        <w:t>)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，</w:t>
      </w:r>
      <w:r w:rsidR="003E701E">
        <w:rPr>
          <w:rFonts w:ascii="宋体" w:hAnsi="宋体" w:cs="宋体" w:hint="eastAsia"/>
          <w:color w:val="000000" w:themeColor="text1"/>
          <w:sz w:val="24"/>
          <w:szCs w:val="24"/>
        </w:rPr>
        <w:t>现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增加机柜以及封闭通道系统两套，</w:t>
      </w:r>
      <w:r w:rsidR="007F21E0" w:rsidRPr="00BE312E">
        <w:rPr>
          <w:rFonts w:ascii="宋体" w:hAnsi="宋体" w:cs="宋体" w:hint="eastAsia"/>
          <w:color w:val="000000" w:themeColor="text1"/>
          <w:sz w:val="24"/>
          <w:szCs w:val="24"/>
        </w:rPr>
        <w:t>UPS电源</w:t>
      </w:r>
      <w:r w:rsidR="0002521E" w:rsidRPr="00BE312E">
        <w:rPr>
          <w:rFonts w:ascii="宋体" w:hAnsi="宋体" w:cs="宋体" w:hint="eastAsia"/>
          <w:color w:val="000000" w:themeColor="text1"/>
          <w:sz w:val="24"/>
          <w:szCs w:val="24"/>
        </w:rPr>
        <w:t>及</w:t>
      </w:r>
      <w:r w:rsidR="0002521E" w:rsidRPr="00BE312E">
        <w:rPr>
          <w:rFonts w:ascii="宋体" w:hAnsi="宋体" w:cs="宋体"/>
          <w:color w:val="000000" w:themeColor="text1"/>
          <w:sz w:val="24"/>
          <w:szCs w:val="24"/>
        </w:rPr>
        <w:t>精密空调</w:t>
      </w:r>
      <w:r w:rsidR="007F21E0" w:rsidRPr="00BE312E">
        <w:rPr>
          <w:rFonts w:ascii="宋体" w:hAnsi="宋体" w:cs="宋体"/>
          <w:color w:val="000000" w:themeColor="text1"/>
          <w:sz w:val="24"/>
          <w:szCs w:val="24"/>
        </w:rPr>
        <w:t>扩容</w:t>
      </w:r>
      <w:bookmarkStart w:id="2" w:name="_GoBack"/>
      <w:bookmarkEnd w:id="2"/>
      <w:r w:rsidR="008E19D0" w:rsidRPr="00BE312E">
        <w:rPr>
          <w:rFonts w:ascii="宋体" w:hAnsi="宋体" w:cs="宋体" w:hint="eastAsia"/>
          <w:color w:val="000000" w:themeColor="text1"/>
          <w:sz w:val="24"/>
          <w:szCs w:val="24"/>
        </w:rPr>
        <w:t>。</w:t>
      </w:r>
    </w:p>
    <w:p w:rsidR="00CE6C7A" w:rsidRPr="002D71F0" w:rsidRDefault="00333D3C" w:rsidP="002D71F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</w:t>
      </w:r>
      <w:r w:rsidR="006F0878" w:rsidRPr="002D71F0">
        <w:rPr>
          <w:rFonts w:ascii="宋体" w:hAnsi="宋体" w:cs="宋体" w:hint="eastAsia"/>
          <w:b/>
          <w:sz w:val="24"/>
          <w:szCs w:val="24"/>
        </w:rPr>
        <w:t>.</w:t>
      </w:r>
      <w:r>
        <w:rPr>
          <w:rFonts w:ascii="宋体" w:hAnsi="宋体" w:cs="宋体" w:hint="eastAsia"/>
          <w:b/>
          <w:sz w:val="24"/>
          <w:szCs w:val="24"/>
        </w:rPr>
        <w:t>1</w:t>
      </w:r>
      <w:r w:rsidR="006F0878" w:rsidRPr="002D71F0">
        <w:rPr>
          <w:rFonts w:ascii="宋体" w:hAnsi="宋体" w:cs="宋体" w:hint="eastAsia"/>
          <w:b/>
          <w:bCs/>
          <w:sz w:val="24"/>
          <w:szCs w:val="24"/>
        </w:rPr>
        <w:t>机柜</w:t>
      </w:r>
      <w:r w:rsidR="0068398F">
        <w:rPr>
          <w:rFonts w:ascii="宋体" w:hAnsi="宋体" w:cs="宋体" w:hint="eastAsia"/>
          <w:b/>
          <w:bCs/>
          <w:sz w:val="24"/>
          <w:szCs w:val="24"/>
        </w:rPr>
        <w:t>以及封闭系统两套、</w:t>
      </w:r>
      <w:r w:rsidR="006F0878" w:rsidRPr="002D71F0">
        <w:rPr>
          <w:rFonts w:ascii="宋体" w:hAnsi="宋体" w:cs="宋体" w:hint="eastAsia"/>
          <w:b/>
          <w:bCs/>
          <w:sz w:val="24"/>
          <w:szCs w:val="24"/>
        </w:rPr>
        <w:t>PDU系统</w:t>
      </w:r>
      <w:r w:rsidR="0068398F">
        <w:rPr>
          <w:rFonts w:ascii="宋体" w:hAnsi="宋体" w:cs="宋体" w:hint="eastAsia"/>
          <w:b/>
          <w:bCs/>
          <w:sz w:val="24"/>
          <w:szCs w:val="24"/>
        </w:rPr>
        <w:t>两套</w:t>
      </w:r>
    </w:p>
    <w:p w:rsidR="00CE6C7A" w:rsidRPr="002D71F0" w:rsidRDefault="006F0878" w:rsidP="002D71F0">
      <w:pPr>
        <w:tabs>
          <w:tab w:val="left" w:pos="720"/>
        </w:tabs>
        <w:spacing w:line="360" w:lineRule="auto"/>
        <w:ind w:rightChars="-11" w:right="-23" w:firstLineChars="50" w:firstLine="120"/>
        <w:rPr>
          <w:rFonts w:ascii="宋体" w:hAnsi="宋体" w:cs="宋体"/>
          <w:bCs/>
          <w:kern w:val="0"/>
          <w:sz w:val="24"/>
          <w:szCs w:val="24"/>
          <w:lang w:val="zh-CN"/>
        </w:rPr>
      </w:pPr>
      <w:r w:rsidRPr="002D71F0">
        <w:rPr>
          <w:rFonts w:ascii="宋体" w:hAnsi="宋体" w:cs="宋体" w:hint="eastAsia"/>
          <w:bCs/>
          <w:kern w:val="0"/>
          <w:sz w:val="24"/>
          <w:szCs w:val="24"/>
          <w:lang w:val="zh-CN"/>
        </w:rPr>
        <w:t>技术要求</w:t>
      </w:r>
    </w:p>
    <w:p w:rsidR="00CE6C7A" w:rsidRPr="002D71F0" w:rsidRDefault="006F0878" w:rsidP="002D71F0">
      <w:pPr>
        <w:numPr>
          <w:ilvl w:val="0"/>
          <w:numId w:val="3"/>
        </w:numPr>
        <w:spacing w:line="360" w:lineRule="auto"/>
        <w:ind w:left="900" w:hanging="540"/>
        <w:jc w:val="left"/>
        <w:rPr>
          <w:rFonts w:ascii="宋体" w:hAnsi="宋体" w:cs="宋体"/>
          <w:bCs/>
          <w:sz w:val="24"/>
          <w:szCs w:val="24"/>
        </w:rPr>
      </w:pPr>
      <w:r w:rsidRPr="002D71F0">
        <w:rPr>
          <w:rFonts w:ascii="宋体" w:hAnsi="宋体" w:cs="宋体" w:hint="eastAsia"/>
          <w:bCs/>
          <w:sz w:val="24"/>
          <w:szCs w:val="24"/>
        </w:rPr>
        <w:t>机柜采用600</w:t>
      </w:r>
      <w:r w:rsidRPr="002D71F0">
        <w:rPr>
          <w:rFonts w:ascii="宋体" w:hAnsi="宋体" w:cs="宋体" w:hint="eastAsia"/>
          <w:sz w:val="24"/>
          <w:szCs w:val="24"/>
        </w:rPr>
        <w:t>mm</w:t>
      </w:r>
      <w:r w:rsidRPr="002D71F0">
        <w:rPr>
          <w:rFonts w:ascii="宋体" w:hAnsi="宋体" w:cs="宋体" w:hint="eastAsia"/>
          <w:bCs/>
          <w:sz w:val="24"/>
          <w:szCs w:val="24"/>
        </w:rPr>
        <w:t>宽1100</w:t>
      </w:r>
      <w:r w:rsidRPr="002D71F0">
        <w:rPr>
          <w:rFonts w:ascii="宋体" w:hAnsi="宋体" w:cs="宋体" w:hint="eastAsia"/>
          <w:sz w:val="24"/>
          <w:szCs w:val="24"/>
        </w:rPr>
        <w:t>mm</w:t>
      </w:r>
      <w:r w:rsidRPr="002D71F0">
        <w:rPr>
          <w:rFonts w:ascii="宋体" w:hAnsi="宋体" w:cs="宋体" w:hint="eastAsia"/>
          <w:bCs/>
          <w:sz w:val="24"/>
          <w:szCs w:val="24"/>
        </w:rPr>
        <w:t>深2000</w:t>
      </w:r>
      <w:r w:rsidRPr="002D71F0">
        <w:rPr>
          <w:rFonts w:ascii="宋体" w:hAnsi="宋体" w:cs="宋体" w:hint="eastAsia"/>
          <w:sz w:val="24"/>
          <w:szCs w:val="24"/>
        </w:rPr>
        <w:t>mm</w:t>
      </w:r>
      <w:r w:rsidRPr="002D71F0">
        <w:rPr>
          <w:rFonts w:ascii="宋体" w:hAnsi="宋体" w:cs="宋体" w:hint="eastAsia"/>
          <w:bCs/>
          <w:sz w:val="24"/>
          <w:szCs w:val="24"/>
        </w:rPr>
        <w:t>高的标准机柜，机柜分单排放置，采用封闭冷通道，含通道宽度为1350</w:t>
      </w:r>
      <w:r w:rsidRPr="002D71F0">
        <w:rPr>
          <w:rFonts w:ascii="宋体" w:hAnsi="宋体" w:cs="宋体" w:hint="eastAsia"/>
          <w:sz w:val="24"/>
          <w:szCs w:val="24"/>
        </w:rPr>
        <w:t>mm</w:t>
      </w:r>
      <w:r w:rsidRPr="002D71F0">
        <w:rPr>
          <w:rFonts w:ascii="宋体" w:hAnsi="宋体" w:cs="宋体" w:hint="eastAsia"/>
          <w:bCs/>
          <w:sz w:val="24"/>
          <w:szCs w:val="24"/>
        </w:rPr>
        <w:t>；</w:t>
      </w:r>
    </w:p>
    <w:p w:rsidR="00CE6C7A" w:rsidRPr="002D71F0" w:rsidRDefault="006F0878" w:rsidP="002D71F0">
      <w:pPr>
        <w:numPr>
          <w:ilvl w:val="0"/>
          <w:numId w:val="3"/>
        </w:numPr>
        <w:spacing w:line="360" w:lineRule="auto"/>
        <w:ind w:left="900" w:hanging="540"/>
        <w:jc w:val="left"/>
        <w:rPr>
          <w:rFonts w:ascii="宋体" w:hAnsi="宋体" w:cs="宋体"/>
          <w:bCs/>
          <w:sz w:val="24"/>
          <w:szCs w:val="24"/>
        </w:rPr>
      </w:pPr>
      <w:r w:rsidRPr="002D71F0">
        <w:rPr>
          <w:rFonts w:ascii="宋体" w:hAnsi="宋体" w:cs="宋体" w:hint="eastAsia"/>
          <w:bCs/>
          <w:sz w:val="24"/>
          <w:szCs w:val="24"/>
        </w:rPr>
        <w:t>机柜与配电列头柜外观及尺寸需要一致；</w:t>
      </w:r>
    </w:p>
    <w:p w:rsidR="00CE6C7A" w:rsidRPr="002D71F0" w:rsidRDefault="006F0878" w:rsidP="002D71F0">
      <w:pPr>
        <w:numPr>
          <w:ilvl w:val="0"/>
          <w:numId w:val="3"/>
        </w:numPr>
        <w:spacing w:line="360" w:lineRule="auto"/>
        <w:ind w:left="900" w:hanging="540"/>
        <w:jc w:val="left"/>
        <w:rPr>
          <w:rFonts w:ascii="宋体" w:hAnsi="宋体" w:cs="宋体"/>
          <w:bCs/>
          <w:sz w:val="24"/>
          <w:szCs w:val="24"/>
        </w:rPr>
      </w:pPr>
      <w:r w:rsidRPr="002D71F0">
        <w:rPr>
          <w:rFonts w:ascii="宋体" w:hAnsi="宋体" w:cs="宋体" w:hint="eastAsia"/>
          <w:bCs/>
          <w:sz w:val="24"/>
          <w:szCs w:val="24"/>
        </w:rPr>
        <w:t>机柜通道采用封闭冷通道功能；</w:t>
      </w:r>
    </w:p>
    <w:p w:rsidR="00CE6C7A" w:rsidRPr="002700C2" w:rsidRDefault="002D71F0" w:rsidP="002700C2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 w:rsidRPr="002700C2">
        <w:rPr>
          <w:rFonts w:ascii="宋体" w:hAnsi="宋体" w:cs="宋体" w:hint="eastAsia"/>
          <w:b/>
          <w:sz w:val="24"/>
          <w:szCs w:val="24"/>
        </w:rPr>
        <w:t>1</w:t>
      </w:r>
      <w:r w:rsidR="006F0878" w:rsidRPr="002700C2">
        <w:rPr>
          <w:rFonts w:ascii="宋体" w:hAnsi="宋体" w:cs="宋体" w:hint="eastAsia"/>
          <w:b/>
          <w:sz w:val="24"/>
          <w:szCs w:val="24"/>
        </w:rPr>
        <w:t>.</w:t>
      </w:r>
      <w:r w:rsidR="007B664F" w:rsidRPr="002700C2">
        <w:rPr>
          <w:rFonts w:ascii="宋体" w:hAnsi="宋体" w:cs="宋体" w:hint="eastAsia"/>
          <w:b/>
          <w:sz w:val="24"/>
          <w:szCs w:val="24"/>
        </w:rPr>
        <w:t>2</w:t>
      </w:r>
      <w:r w:rsidR="006F0878" w:rsidRPr="002700C2">
        <w:rPr>
          <w:rFonts w:ascii="宋体" w:hAnsi="宋体" w:cs="宋体" w:hint="eastAsia"/>
          <w:b/>
          <w:sz w:val="24"/>
          <w:szCs w:val="24"/>
        </w:rPr>
        <w:t xml:space="preserve">  UPS</w:t>
      </w:r>
      <w:r w:rsidR="007F21E0" w:rsidRPr="00BE312E">
        <w:rPr>
          <w:rFonts w:ascii="宋体" w:hAnsi="宋体" w:cs="宋体" w:hint="eastAsia"/>
          <w:b/>
          <w:color w:val="000000" w:themeColor="text1"/>
          <w:sz w:val="24"/>
          <w:szCs w:val="24"/>
        </w:rPr>
        <w:t>电池</w:t>
      </w:r>
      <w:r w:rsidR="006F0878" w:rsidRPr="002700C2">
        <w:rPr>
          <w:rFonts w:ascii="宋体" w:hAnsi="宋体" w:cs="宋体" w:hint="eastAsia"/>
          <w:b/>
          <w:sz w:val="24"/>
          <w:szCs w:val="24"/>
        </w:rPr>
        <w:t>技术要求</w:t>
      </w:r>
    </w:p>
    <w:p w:rsidR="004A708A" w:rsidRPr="004A708A" w:rsidRDefault="004A708A" w:rsidP="004A708A">
      <w:pPr>
        <w:spacing w:line="360" w:lineRule="auto"/>
        <w:rPr>
          <w:sz w:val="24"/>
          <w:szCs w:val="24"/>
        </w:rPr>
      </w:pPr>
      <w:r w:rsidRPr="004A708A">
        <w:rPr>
          <w:rFonts w:hint="eastAsia"/>
          <w:sz w:val="24"/>
          <w:szCs w:val="24"/>
        </w:rPr>
        <w:t>本次采购的蓄电池组需给已有</w:t>
      </w:r>
      <w:r w:rsidRPr="004A708A">
        <w:rPr>
          <w:rFonts w:hint="eastAsia"/>
          <w:sz w:val="24"/>
          <w:szCs w:val="24"/>
        </w:rPr>
        <w:t>1</w:t>
      </w:r>
      <w:r w:rsidRPr="004A708A">
        <w:rPr>
          <w:rFonts w:hint="eastAsia"/>
          <w:sz w:val="24"/>
          <w:szCs w:val="24"/>
        </w:rPr>
        <w:t>台</w:t>
      </w:r>
      <w:r w:rsidRPr="004A708A">
        <w:rPr>
          <w:rFonts w:hint="eastAsia"/>
          <w:sz w:val="24"/>
          <w:szCs w:val="24"/>
        </w:rPr>
        <w:t>UPS</w:t>
      </w:r>
      <w:r w:rsidRPr="004A708A">
        <w:rPr>
          <w:rFonts w:hint="eastAsia"/>
          <w:sz w:val="24"/>
          <w:szCs w:val="24"/>
        </w:rPr>
        <w:t>主机提供后备电源，共增加</w:t>
      </w:r>
      <w:r w:rsidRPr="004A708A">
        <w:rPr>
          <w:rFonts w:hint="eastAsia"/>
          <w:sz w:val="24"/>
          <w:szCs w:val="24"/>
        </w:rPr>
        <w:t>1</w:t>
      </w:r>
      <w:r w:rsidRPr="004A708A">
        <w:rPr>
          <w:rFonts w:hint="eastAsia"/>
          <w:sz w:val="24"/>
          <w:szCs w:val="24"/>
        </w:rPr>
        <w:t>组共</w:t>
      </w:r>
      <w:r w:rsidR="003E701E">
        <w:rPr>
          <w:rFonts w:hint="eastAsia"/>
          <w:sz w:val="24"/>
          <w:szCs w:val="24"/>
        </w:rPr>
        <w:t>16</w:t>
      </w:r>
      <w:r w:rsidRPr="004A708A">
        <w:rPr>
          <w:rFonts w:hint="eastAsia"/>
          <w:sz w:val="24"/>
          <w:szCs w:val="24"/>
        </w:rPr>
        <w:t>节电池，性能参数需与原有蓄电池一致。</w:t>
      </w:r>
    </w:p>
    <w:p w:rsidR="004A708A" w:rsidRPr="002D71F0" w:rsidRDefault="004A708A" w:rsidP="004A708A">
      <w:pPr>
        <w:spacing w:line="360" w:lineRule="auto"/>
        <w:rPr>
          <w:sz w:val="24"/>
          <w:szCs w:val="24"/>
        </w:rPr>
      </w:pPr>
      <w:r w:rsidRPr="004A708A">
        <w:rPr>
          <w:rFonts w:hint="eastAsia"/>
          <w:sz w:val="24"/>
          <w:szCs w:val="24"/>
        </w:rPr>
        <w:t> </w:t>
      </w:r>
      <w:r w:rsidRPr="004A708A">
        <w:rPr>
          <w:rFonts w:hint="eastAsia"/>
          <w:sz w:val="24"/>
          <w:szCs w:val="24"/>
        </w:rPr>
        <w:t>单个蓄电池电压为</w:t>
      </w:r>
      <w:r w:rsidRPr="004A708A">
        <w:rPr>
          <w:rFonts w:hint="eastAsia"/>
          <w:sz w:val="24"/>
          <w:szCs w:val="24"/>
        </w:rPr>
        <w:t>12V</w:t>
      </w:r>
      <w:r w:rsidRPr="004A708A">
        <w:rPr>
          <w:rFonts w:hint="eastAsia"/>
          <w:sz w:val="24"/>
          <w:szCs w:val="24"/>
        </w:rPr>
        <w:t>，容量范围</w:t>
      </w:r>
      <w:r w:rsidRPr="004A708A">
        <w:rPr>
          <w:rFonts w:hint="eastAsia"/>
          <w:sz w:val="24"/>
          <w:szCs w:val="24"/>
        </w:rPr>
        <w:t>100AH</w:t>
      </w:r>
      <w:r w:rsidRPr="004A708A">
        <w:rPr>
          <w:rFonts w:hint="eastAsia"/>
          <w:sz w:val="24"/>
          <w:szCs w:val="24"/>
        </w:rPr>
        <w:t>，设计寿命不低于</w:t>
      </w:r>
      <w:r w:rsidRPr="004A708A">
        <w:rPr>
          <w:rFonts w:hint="eastAsia"/>
          <w:sz w:val="24"/>
          <w:szCs w:val="24"/>
        </w:rPr>
        <w:t>6</w:t>
      </w:r>
      <w:r w:rsidRPr="004A708A">
        <w:rPr>
          <w:rFonts w:hint="eastAsia"/>
          <w:sz w:val="24"/>
          <w:szCs w:val="24"/>
        </w:rPr>
        <w:t>年（</w:t>
      </w:r>
      <w:r w:rsidRPr="004A708A">
        <w:rPr>
          <w:rFonts w:hint="eastAsia"/>
          <w:sz w:val="24"/>
          <w:szCs w:val="24"/>
        </w:rPr>
        <w:t>25</w:t>
      </w:r>
      <w:r w:rsidRPr="004A708A">
        <w:rPr>
          <w:rFonts w:hint="eastAsia"/>
          <w:sz w:val="24"/>
          <w:szCs w:val="24"/>
        </w:rPr>
        <w:t>℃）；</w:t>
      </w:r>
    </w:p>
    <w:p w:rsidR="00CE6C7A" w:rsidRPr="002D71F0" w:rsidRDefault="006F0878" w:rsidP="002D71F0">
      <w:pPr>
        <w:spacing w:line="360" w:lineRule="auto"/>
        <w:rPr>
          <w:sz w:val="24"/>
          <w:szCs w:val="24"/>
        </w:rPr>
      </w:pPr>
      <w:r w:rsidRPr="002D71F0">
        <w:rPr>
          <w:rFonts w:hint="eastAsia"/>
          <w:sz w:val="24"/>
          <w:szCs w:val="24"/>
        </w:rPr>
        <w:t>UPS</w:t>
      </w:r>
      <w:r w:rsidRPr="002D71F0">
        <w:rPr>
          <w:rFonts w:hint="eastAsia"/>
          <w:sz w:val="24"/>
          <w:szCs w:val="24"/>
        </w:rPr>
        <w:t>电源总体要求：</w:t>
      </w:r>
    </w:p>
    <w:p w:rsidR="00CE6C7A" w:rsidRPr="002D71F0" w:rsidRDefault="006F0878" w:rsidP="002D71F0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2D71F0">
        <w:rPr>
          <w:rFonts w:ascii="宋体" w:hAnsi="宋体" w:hint="eastAsia"/>
          <w:color w:val="000000"/>
          <w:sz w:val="24"/>
          <w:szCs w:val="24"/>
        </w:rPr>
        <w:t>1、输入380V、输出380 V,自带三防漆涂层、以满足恶劣环境需要，UPS</w:t>
      </w:r>
      <w:r w:rsidR="007B664F">
        <w:rPr>
          <w:rFonts w:ascii="宋体" w:hAnsi="宋体" w:hint="eastAsia"/>
          <w:color w:val="000000"/>
          <w:sz w:val="24"/>
          <w:szCs w:val="24"/>
        </w:rPr>
        <w:t>可</w:t>
      </w:r>
      <w:r w:rsidRPr="002D71F0">
        <w:rPr>
          <w:rFonts w:ascii="宋体" w:hAnsi="宋体" w:hint="eastAsia"/>
          <w:color w:val="000000"/>
          <w:sz w:val="24"/>
          <w:szCs w:val="24"/>
        </w:rPr>
        <w:t>安装于配电制冷一体柜内，支持机架式和塔式两种安装方式</w:t>
      </w:r>
      <w:r w:rsidRPr="002D71F0">
        <w:rPr>
          <w:rFonts w:hint="eastAsia"/>
          <w:color w:val="000000"/>
          <w:sz w:val="24"/>
          <w:szCs w:val="24"/>
        </w:rPr>
        <w:t>，空间适应性强</w:t>
      </w:r>
      <w:r w:rsidRPr="002D71F0">
        <w:rPr>
          <w:rFonts w:ascii="新宋体" w:eastAsia="新宋体" w:hAnsi="新宋体" w:hint="eastAsia"/>
          <w:color w:val="000000"/>
          <w:sz w:val="24"/>
          <w:szCs w:val="24"/>
        </w:rPr>
        <w:t>。</w:t>
      </w:r>
    </w:p>
    <w:p w:rsidR="00CE6C7A" w:rsidRPr="002D71F0" w:rsidRDefault="006F0878" w:rsidP="002D71F0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2D71F0">
        <w:rPr>
          <w:rFonts w:ascii="新宋体" w:eastAsia="新宋体" w:hAnsi="新宋体" w:hint="eastAsia"/>
          <w:color w:val="000000"/>
          <w:sz w:val="24"/>
          <w:szCs w:val="24"/>
        </w:rPr>
        <w:t>2、可承受宽输入电压范围80-280Vac内波动输入频率范围可在40-70Hz内波动</w:t>
      </w:r>
      <w:r w:rsidRPr="002D71F0">
        <w:rPr>
          <w:rFonts w:ascii="宋体" w:hAnsi="宋体" w:hint="eastAsia"/>
          <w:color w:val="000000"/>
          <w:sz w:val="24"/>
          <w:szCs w:val="24"/>
        </w:rPr>
        <w:t>，智能</w:t>
      </w:r>
      <w:r w:rsidRPr="002D71F0">
        <w:rPr>
          <w:rFonts w:ascii="新宋体" w:eastAsia="新宋体" w:hAnsi="新宋体" w:hint="eastAsia"/>
          <w:color w:val="000000"/>
          <w:sz w:val="24"/>
          <w:szCs w:val="24"/>
        </w:rPr>
        <w:t>能电池管理,。</w:t>
      </w:r>
    </w:p>
    <w:p w:rsidR="00CE6C7A" w:rsidRDefault="006F0878" w:rsidP="002D71F0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2D71F0">
        <w:rPr>
          <w:rFonts w:ascii="新宋体" w:eastAsia="新宋体" w:hAnsi="新宋体" w:hint="eastAsia"/>
          <w:color w:val="000000"/>
          <w:sz w:val="24"/>
          <w:szCs w:val="24"/>
        </w:rPr>
        <w:t xml:space="preserve">3、自带高可靠防雷电路，防雷 </w:t>
      </w:r>
      <w:r w:rsidRPr="002D71F0">
        <w:rPr>
          <w:rFonts w:ascii="新宋体" w:eastAsia="新宋体" w:hAnsi="新宋体"/>
          <w:color w:val="000000"/>
          <w:sz w:val="24"/>
          <w:szCs w:val="24"/>
        </w:rPr>
        <w:t>5KA,</w:t>
      </w:r>
      <w:r w:rsidRPr="002D71F0">
        <w:rPr>
          <w:rFonts w:ascii="新宋体" w:eastAsia="新宋体" w:hAnsi="新宋体" w:hint="eastAsia"/>
          <w:color w:val="000000"/>
          <w:sz w:val="24"/>
          <w:szCs w:val="24"/>
        </w:rPr>
        <w:t>防浪涌</w:t>
      </w:r>
      <w:r w:rsidRPr="002D71F0">
        <w:rPr>
          <w:rFonts w:ascii="新宋体" w:eastAsia="新宋体" w:hAnsi="新宋体"/>
          <w:color w:val="000000"/>
          <w:sz w:val="24"/>
          <w:szCs w:val="24"/>
        </w:rPr>
        <w:t>6KV</w:t>
      </w:r>
      <w:r w:rsidRPr="002D71F0">
        <w:rPr>
          <w:rFonts w:ascii="新宋体" w:eastAsia="新宋体" w:hAnsi="新宋体" w:hint="eastAsia"/>
          <w:color w:val="000000"/>
          <w:sz w:val="24"/>
          <w:szCs w:val="24"/>
        </w:rPr>
        <w:t>的设计，输出功率高达因数0.9，感性滞后负载不降额。</w:t>
      </w:r>
    </w:p>
    <w:p w:rsidR="003C30E3" w:rsidRDefault="003C30E3" w:rsidP="002D71F0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</w:p>
    <w:p w:rsidR="003C30E3" w:rsidRDefault="003C30E3" w:rsidP="002D71F0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</w:p>
    <w:p w:rsidR="003C30E3" w:rsidRPr="003C30E3" w:rsidRDefault="003C30E3" w:rsidP="003C30E3">
      <w:pPr>
        <w:spacing w:line="360" w:lineRule="auto"/>
        <w:ind w:firstLine="420"/>
        <w:rPr>
          <w:rFonts w:ascii="新宋体" w:eastAsia="新宋体" w:hAnsi="新宋体"/>
          <w:b/>
          <w:color w:val="000000"/>
          <w:sz w:val="24"/>
          <w:szCs w:val="24"/>
        </w:rPr>
      </w:pPr>
      <w:r w:rsidRPr="003C30E3">
        <w:rPr>
          <w:rFonts w:ascii="新宋体" w:eastAsia="新宋体" w:hAnsi="新宋体" w:hint="eastAsia"/>
          <w:b/>
          <w:color w:val="000000"/>
          <w:sz w:val="24"/>
          <w:szCs w:val="24"/>
        </w:rPr>
        <w:lastRenderedPageBreak/>
        <w:t>1.3、</w:t>
      </w:r>
      <w:r>
        <w:rPr>
          <w:rFonts w:ascii="新宋体" w:eastAsia="新宋体" w:hAnsi="新宋体" w:hint="eastAsia"/>
          <w:b/>
          <w:color w:val="000000"/>
          <w:sz w:val="24"/>
          <w:szCs w:val="24"/>
        </w:rPr>
        <w:t>空调制冷模块</w:t>
      </w:r>
    </w:p>
    <w:p w:rsidR="003C30E3" w:rsidRPr="003C30E3" w:rsidRDefault="003C30E3" w:rsidP="003C30E3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3C30E3">
        <w:rPr>
          <w:rFonts w:ascii="新宋体" w:eastAsia="新宋体" w:hAnsi="新宋体" w:hint="eastAsia"/>
          <w:color w:val="000000"/>
          <w:sz w:val="24"/>
          <w:szCs w:val="24"/>
        </w:rPr>
        <w:t>在现有精密空调柜内扩容一台制冷模块，安装于预留扩容插槽，10U高，制冷量11KW。</w:t>
      </w:r>
    </w:p>
    <w:p w:rsidR="003C30E3" w:rsidRPr="003C30E3" w:rsidRDefault="003C30E3" w:rsidP="003C30E3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3C30E3">
        <w:rPr>
          <w:rFonts w:ascii="新宋体" w:eastAsia="新宋体" w:hAnsi="新宋体" w:hint="eastAsia"/>
          <w:color w:val="000000"/>
          <w:sz w:val="24"/>
          <w:szCs w:val="24"/>
        </w:rPr>
        <w:t>认证证书及测试报告要求：CQC节能认证、3C认证证书、低载除湿测试报告。</w:t>
      </w:r>
    </w:p>
    <w:p w:rsidR="003C30E3" w:rsidRPr="003C30E3" w:rsidRDefault="003C30E3" w:rsidP="003C30E3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3C30E3">
        <w:rPr>
          <w:rFonts w:ascii="新宋体" w:eastAsia="新宋体" w:hAnsi="新宋体" w:hint="eastAsia"/>
          <w:color w:val="000000"/>
          <w:sz w:val="24"/>
          <w:szCs w:val="24"/>
        </w:rPr>
        <w:t>温度控制精度：±1℃，温度变化率&lt;±5℃/小时；湿度控制范围： 20%～80% RH；湿度控制精度：±5%RH，具有低载除湿功能</w:t>
      </w:r>
    </w:p>
    <w:p w:rsidR="003C30E3" w:rsidRPr="003C30E3" w:rsidRDefault="003C30E3" w:rsidP="003C30E3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3C30E3">
        <w:rPr>
          <w:rFonts w:ascii="新宋体" w:eastAsia="新宋体" w:hAnsi="新宋体" w:hint="eastAsia"/>
          <w:color w:val="000000"/>
          <w:sz w:val="24"/>
          <w:szCs w:val="24"/>
        </w:rPr>
        <w:t xml:space="preserve"> 主要技术参数要求</w:t>
      </w:r>
    </w:p>
    <w:p w:rsidR="003C30E3" w:rsidRPr="003C30E3" w:rsidRDefault="003C30E3" w:rsidP="003C30E3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3C30E3">
        <w:rPr>
          <w:rFonts w:ascii="新宋体" w:eastAsia="新宋体" w:hAnsi="新宋体" w:hint="eastAsia"/>
          <w:color w:val="000000"/>
          <w:sz w:val="24"/>
          <w:szCs w:val="24"/>
        </w:rPr>
        <w:t>1）风量(m3/h)  ≥2600</w:t>
      </w:r>
    </w:p>
    <w:p w:rsidR="003C30E3" w:rsidRPr="003C30E3" w:rsidRDefault="003C30E3" w:rsidP="003C30E3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3C30E3">
        <w:rPr>
          <w:rFonts w:ascii="新宋体" w:eastAsia="新宋体" w:hAnsi="新宋体" w:hint="eastAsia"/>
          <w:color w:val="000000"/>
          <w:sz w:val="24"/>
          <w:szCs w:val="24"/>
        </w:rPr>
        <w:t>2）压缩机类型： 高效直流变频压缩机</w:t>
      </w:r>
    </w:p>
    <w:p w:rsidR="003C30E3" w:rsidRPr="003C30E3" w:rsidRDefault="003C30E3" w:rsidP="003C30E3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3C30E3">
        <w:rPr>
          <w:rFonts w:ascii="新宋体" w:eastAsia="新宋体" w:hAnsi="新宋体" w:hint="eastAsia"/>
          <w:color w:val="000000"/>
          <w:sz w:val="24"/>
          <w:szCs w:val="24"/>
        </w:rPr>
        <w:t>3）室内风机类型：EC风机。</w:t>
      </w:r>
    </w:p>
    <w:p w:rsidR="003C30E3" w:rsidRPr="003C30E3" w:rsidRDefault="003C30E3" w:rsidP="003C30E3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3C30E3">
        <w:rPr>
          <w:rFonts w:ascii="新宋体" w:eastAsia="新宋体" w:hAnsi="新宋体" w:hint="eastAsia"/>
          <w:color w:val="000000"/>
          <w:sz w:val="24"/>
          <w:szCs w:val="24"/>
        </w:rPr>
        <w:t>4）走管方式： 支持上下走管</w:t>
      </w:r>
    </w:p>
    <w:p w:rsidR="003C30E3" w:rsidRPr="003C30E3" w:rsidRDefault="003C30E3" w:rsidP="003C30E3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3C30E3">
        <w:rPr>
          <w:rFonts w:ascii="新宋体" w:eastAsia="新宋体" w:hAnsi="新宋体" w:hint="eastAsia"/>
          <w:color w:val="000000"/>
          <w:sz w:val="24"/>
          <w:szCs w:val="24"/>
        </w:rPr>
        <w:t>5）排水方式：支持上下排水</w:t>
      </w:r>
    </w:p>
    <w:p w:rsidR="003C30E3" w:rsidRPr="003C30E3" w:rsidRDefault="003C30E3" w:rsidP="003C30E3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3C30E3">
        <w:rPr>
          <w:rFonts w:ascii="新宋体" w:eastAsia="新宋体" w:hAnsi="新宋体" w:hint="eastAsia"/>
          <w:color w:val="000000"/>
          <w:sz w:val="24"/>
          <w:szCs w:val="24"/>
        </w:rPr>
        <w:t>6）制冷剂：R410</w:t>
      </w:r>
    </w:p>
    <w:p w:rsidR="003C30E3" w:rsidRPr="003C30E3" w:rsidRDefault="003C30E3" w:rsidP="003C30E3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3C30E3">
        <w:rPr>
          <w:rFonts w:ascii="新宋体" w:eastAsia="新宋体" w:hAnsi="新宋体" w:hint="eastAsia"/>
          <w:color w:val="000000"/>
          <w:sz w:val="24"/>
          <w:szCs w:val="24"/>
        </w:rPr>
        <w:t>7) 机械特性：</w:t>
      </w:r>
    </w:p>
    <w:p w:rsidR="003C30E3" w:rsidRDefault="003C30E3" w:rsidP="003C30E3">
      <w:pPr>
        <w:spacing w:line="360" w:lineRule="auto"/>
        <w:ind w:firstLine="420"/>
        <w:rPr>
          <w:rFonts w:ascii="新宋体" w:eastAsia="新宋体" w:hAnsi="新宋体"/>
          <w:color w:val="000000"/>
          <w:sz w:val="24"/>
          <w:szCs w:val="24"/>
        </w:rPr>
      </w:pPr>
      <w:r w:rsidRPr="003C30E3">
        <w:rPr>
          <w:rFonts w:ascii="新宋体" w:eastAsia="新宋体" w:hAnsi="新宋体" w:hint="eastAsia"/>
          <w:color w:val="000000"/>
          <w:sz w:val="24"/>
          <w:szCs w:val="24"/>
        </w:rPr>
        <w:t>机箱尺寸(W/H/D)( mm)：445mm×442mm×800mm</w:t>
      </w:r>
    </w:p>
    <w:sectPr w:rsidR="003C30E3" w:rsidSect="009044F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0F6" w:rsidRDefault="004560F6" w:rsidP="005F13DA">
      <w:r>
        <w:separator/>
      </w:r>
    </w:p>
  </w:endnote>
  <w:endnote w:type="continuationSeparator" w:id="1">
    <w:p w:rsidR="004560F6" w:rsidRDefault="004560F6" w:rsidP="005F1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060329"/>
      <w:docPartObj>
        <w:docPartGallery w:val="Page Numbers (Bottom of Page)"/>
        <w:docPartUnique/>
      </w:docPartObj>
    </w:sdtPr>
    <w:sdtContent>
      <w:p w:rsidR="005F13DA" w:rsidRDefault="009044F3">
        <w:pPr>
          <w:pStyle w:val="a5"/>
          <w:jc w:val="center"/>
        </w:pPr>
        <w:r>
          <w:fldChar w:fldCharType="begin"/>
        </w:r>
        <w:r w:rsidR="005F13DA">
          <w:instrText>PAGE   \* MERGEFORMAT</w:instrText>
        </w:r>
        <w:r>
          <w:fldChar w:fldCharType="separate"/>
        </w:r>
        <w:r w:rsidR="00BE312E" w:rsidRPr="00BE312E">
          <w:rPr>
            <w:noProof/>
            <w:lang w:val="zh-CN"/>
          </w:rPr>
          <w:t>2</w:t>
        </w:r>
        <w:r>
          <w:fldChar w:fldCharType="end"/>
        </w:r>
      </w:p>
    </w:sdtContent>
  </w:sdt>
  <w:p w:rsidR="005F13DA" w:rsidRDefault="005F13D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0F6" w:rsidRDefault="004560F6" w:rsidP="005F13DA">
      <w:r>
        <w:separator/>
      </w:r>
    </w:p>
  </w:footnote>
  <w:footnote w:type="continuationSeparator" w:id="1">
    <w:p w:rsidR="004560F6" w:rsidRDefault="004560F6" w:rsidP="005F13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657A1"/>
    <w:multiLevelType w:val="multilevel"/>
    <w:tmpl w:val="171657A1"/>
    <w:lvl w:ilvl="0">
      <w:start w:val="1"/>
      <w:numFmt w:val="decimal"/>
      <w:suff w:val="nothing"/>
      <w:lvlText w:val="%1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</w:rPr>
    </w:lvl>
    <w:lvl w:ilvl="1">
      <w:start w:val="1"/>
      <w:numFmt w:val="decimal"/>
      <w:suff w:val="nothing"/>
      <w:lvlText w:val="%1.%2 "/>
      <w:lvlJc w:val="left"/>
      <w:pPr>
        <w:ind w:left="568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spacing w:val="0"/>
        <w:kern w:val="0"/>
        <w:sz w:val="36"/>
        <w:szCs w:val="36"/>
        <w:vertAlign w:val="baseline"/>
      </w:rPr>
    </w:lvl>
    <w:lvl w:ilvl="2">
      <w:start w:val="1"/>
      <w:numFmt w:val="decimal"/>
      <w:suff w:val="nothing"/>
      <w:lvlText w:val="%1.%2.%3 "/>
      <w:lvlJc w:val="left"/>
      <w:pPr>
        <w:ind w:left="142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auto"/>
        <w:kern w:val="0"/>
        <w:sz w:val="32"/>
        <w:szCs w:val="32"/>
        <w:vertAlign w:val="baseline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</w:rPr>
    </w:lvl>
    <w:lvl w:ilvl="4">
      <w:start w:val="1"/>
      <w:numFmt w:val="upperRoman"/>
      <w:suff w:val="nothing"/>
      <w:lvlText w:val="%5. "/>
      <w:lvlJc w:val="left"/>
      <w:pPr>
        <w:ind w:left="1702" w:hanging="227"/>
      </w:pPr>
      <w:rPr>
        <w:rFonts w:ascii="Times New Roman" w:eastAsia="黑体" w:hAnsi="Times New Roman" w:cs="Times New Roman" w:hint="default"/>
        <w:b/>
        <w:bCs/>
        <w:i w:val="0"/>
        <w:iCs w:val="0"/>
        <w:sz w:val="24"/>
        <w:szCs w:val="24"/>
        <w:u w:val="none"/>
      </w:rPr>
    </w:lvl>
    <w:lvl w:ilvl="5">
      <w:start w:val="1"/>
      <w:numFmt w:val="bullet"/>
      <w:lvlText w:val=""/>
      <w:lvlJc w:val="left"/>
      <w:pPr>
        <w:tabs>
          <w:tab w:val="left" w:pos="1701"/>
        </w:tabs>
        <w:ind w:left="1701" w:hanging="159"/>
      </w:pPr>
      <w:rPr>
        <w:rFonts w:ascii="Wingdings" w:hAnsi="Wingdings" w:hint="default"/>
        <w:b w:val="0"/>
        <w:bCs/>
        <w:i w:val="0"/>
        <w:iCs w:val="0"/>
        <w:color w:val="auto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7">
      <w:start w:val="1"/>
      <w:numFmt w:val="decimal"/>
      <w:lvlRestart w:val="1"/>
      <w:suff w:val="space"/>
      <w:lvlText w:val="图%1-%8"/>
      <w:lvlJc w:val="left"/>
      <w:pPr>
        <w:ind w:left="1702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:lang w:val="en-US"/>
      </w:rPr>
    </w:lvl>
    <w:lvl w:ilvl="8">
      <w:start w:val="1"/>
      <w:numFmt w:val="decimal"/>
      <w:lvlRestart w:val="1"/>
      <w:pStyle w:val="TableDescription"/>
      <w:suff w:val="space"/>
      <w:lvlText w:val="表%1-%9"/>
      <w:lvlJc w:val="left"/>
      <w:pPr>
        <w:ind w:left="1701" w:firstLine="0"/>
      </w:pPr>
      <w:rPr>
        <w:rFonts w:ascii="Times New Roman" w:eastAsia="黑体" w:hAnsi="Times New Roman" w:hint="default"/>
        <w:b w:val="0"/>
        <w:bCs/>
        <w:i w:val="0"/>
        <w:iCs w:val="0"/>
        <w:color w:val="auto"/>
        <w:sz w:val="21"/>
        <w:szCs w:val="21"/>
      </w:rPr>
    </w:lvl>
  </w:abstractNum>
  <w:abstractNum w:abstractNumId="1">
    <w:nsid w:val="1D5755D3"/>
    <w:multiLevelType w:val="multilevel"/>
    <w:tmpl w:val="1D5755D3"/>
    <w:lvl w:ilvl="0">
      <w:start w:val="1"/>
      <w:numFmt w:val="bullet"/>
      <w:pStyle w:val="ItemList"/>
      <w:lvlText w:val=""/>
      <w:lvlJc w:val="left"/>
      <w:pPr>
        <w:tabs>
          <w:tab w:val="left" w:pos="2126"/>
        </w:tabs>
        <w:ind w:left="2126" w:hanging="425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position w:val="2"/>
        <w:sz w:val="16"/>
        <w:szCs w:val="16"/>
        <w:vertAlign w:val="baseline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7546884"/>
    <w:multiLevelType w:val="multilevel"/>
    <w:tmpl w:val="27546884"/>
    <w:lvl w:ilvl="0">
      <w:start w:val="1"/>
      <w:numFmt w:val="decimal"/>
      <w:lvlText w:val="%1）"/>
      <w:lvlJc w:val="left"/>
      <w:pPr>
        <w:ind w:left="360" w:hanging="360"/>
      </w:pPr>
      <w:rPr>
        <w:rFonts w:hint="eastAsia"/>
        <w:sz w:val="2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DFB21D8"/>
    <w:multiLevelType w:val="multilevel"/>
    <w:tmpl w:val="5DFB21D8"/>
    <w:lvl w:ilvl="0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abstractNum w:abstractNumId="4">
    <w:nsid w:val="62C30D14"/>
    <w:multiLevelType w:val="multilevel"/>
    <w:tmpl w:val="62C30D1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6"/>
        <w:szCs w:val="16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B7129B6"/>
    <w:rsid w:val="0000526C"/>
    <w:rsid w:val="0002521E"/>
    <w:rsid w:val="00060AC2"/>
    <w:rsid w:val="00097262"/>
    <w:rsid w:val="001A6C5F"/>
    <w:rsid w:val="002700C2"/>
    <w:rsid w:val="002A1BBC"/>
    <w:rsid w:val="002D71F0"/>
    <w:rsid w:val="00333D3C"/>
    <w:rsid w:val="00367005"/>
    <w:rsid w:val="003C30E3"/>
    <w:rsid w:val="003D4C3B"/>
    <w:rsid w:val="003E701E"/>
    <w:rsid w:val="004560F6"/>
    <w:rsid w:val="004701AB"/>
    <w:rsid w:val="004A708A"/>
    <w:rsid w:val="005F13DA"/>
    <w:rsid w:val="0068398F"/>
    <w:rsid w:val="00686669"/>
    <w:rsid w:val="00686BBF"/>
    <w:rsid w:val="006A6940"/>
    <w:rsid w:val="006F0878"/>
    <w:rsid w:val="007B664F"/>
    <w:rsid w:val="007F19F1"/>
    <w:rsid w:val="007F21E0"/>
    <w:rsid w:val="008E19D0"/>
    <w:rsid w:val="009044F3"/>
    <w:rsid w:val="009D74D2"/>
    <w:rsid w:val="00A147F9"/>
    <w:rsid w:val="00A7411D"/>
    <w:rsid w:val="00B71618"/>
    <w:rsid w:val="00BE312E"/>
    <w:rsid w:val="00C355CC"/>
    <w:rsid w:val="00CE6C7A"/>
    <w:rsid w:val="00D30A91"/>
    <w:rsid w:val="00E03E02"/>
    <w:rsid w:val="00E72B06"/>
    <w:rsid w:val="0F60455D"/>
    <w:rsid w:val="155D3290"/>
    <w:rsid w:val="1E3D0913"/>
    <w:rsid w:val="7B712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044F3"/>
    <w:rPr>
      <w:rFonts w:ascii="宋体" w:hAnsi="Courier New" w:cs="Courier New"/>
    </w:rPr>
  </w:style>
  <w:style w:type="paragraph" w:customStyle="1" w:styleId="ItemList">
    <w:name w:val="Item List"/>
    <w:qFormat/>
    <w:rsid w:val="009044F3"/>
    <w:pPr>
      <w:numPr>
        <w:numId w:val="1"/>
      </w:numPr>
      <w:adjustRightInd w:val="0"/>
      <w:snapToGrid w:val="0"/>
      <w:spacing w:before="80" w:after="80" w:line="240" w:lineRule="atLeast"/>
    </w:pPr>
    <w:rPr>
      <w:rFonts w:ascii="Times New Roman" w:eastAsia="宋体" w:hAnsi="Times New Roman" w:cs="Arial"/>
      <w:kern w:val="2"/>
      <w:sz w:val="21"/>
      <w:szCs w:val="21"/>
    </w:rPr>
  </w:style>
  <w:style w:type="paragraph" w:customStyle="1" w:styleId="TableHeading">
    <w:name w:val="Table Heading"/>
    <w:basedOn w:val="a"/>
    <w:qFormat/>
    <w:rsid w:val="009044F3"/>
    <w:pPr>
      <w:keepNext/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/>
      <w:bCs/>
      <w:snapToGrid w:val="0"/>
      <w:kern w:val="0"/>
    </w:rPr>
  </w:style>
  <w:style w:type="paragraph" w:customStyle="1" w:styleId="TableText">
    <w:name w:val="Table Text"/>
    <w:basedOn w:val="a"/>
    <w:qFormat/>
    <w:rsid w:val="009044F3"/>
    <w:pPr>
      <w:spacing w:before="80" w:after="80"/>
    </w:pPr>
    <w:rPr>
      <w:snapToGrid w:val="0"/>
      <w:kern w:val="0"/>
      <w:szCs w:val="24"/>
    </w:rPr>
  </w:style>
  <w:style w:type="paragraph" w:customStyle="1" w:styleId="TableDescription">
    <w:name w:val="Table Description"/>
    <w:basedOn w:val="a"/>
    <w:next w:val="a"/>
    <w:qFormat/>
    <w:rsid w:val="009044F3"/>
    <w:pPr>
      <w:keepNext/>
      <w:widowControl/>
      <w:numPr>
        <w:ilvl w:val="8"/>
        <w:numId w:val="2"/>
      </w:numPr>
      <w:topLinePunct/>
      <w:adjustRightInd w:val="0"/>
      <w:snapToGrid w:val="0"/>
      <w:spacing w:before="320" w:after="80" w:line="240" w:lineRule="atLeast"/>
      <w:jc w:val="left"/>
    </w:pPr>
    <w:rPr>
      <w:rFonts w:eastAsia="黑体" w:cs="Arial"/>
      <w:spacing w:val="-4"/>
    </w:rPr>
  </w:style>
  <w:style w:type="paragraph" w:styleId="a4">
    <w:name w:val="header"/>
    <w:basedOn w:val="a"/>
    <w:link w:val="Char"/>
    <w:rsid w:val="005F1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F13D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5F1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13D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栋</dc:creator>
  <cp:lastModifiedBy>Windows 用户</cp:lastModifiedBy>
  <cp:revision>4</cp:revision>
  <dcterms:created xsi:type="dcterms:W3CDTF">2018-05-16T02:32:00Z</dcterms:created>
  <dcterms:modified xsi:type="dcterms:W3CDTF">2018-05-17T00:45:00Z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