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0D" w:rsidRPr="00570C3B" w:rsidRDefault="00735CBE" w:rsidP="00570C3B">
      <w:pPr>
        <w:widowControl/>
        <w:spacing w:line="336" w:lineRule="auto"/>
        <w:jc w:val="center"/>
        <w:rPr>
          <w:rFonts w:ascii="宋体" w:eastAsia="宋体" w:hAnsi="宋体" w:cs="Times New Roman"/>
          <w:kern w:val="0"/>
          <w:sz w:val="44"/>
          <w:szCs w:val="44"/>
          <w:lang w:val="zh-CN"/>
        </w:rPr>
      </w:pPr>
      <w:r w:rsidRPr="00735CBE">
        <w:rPr>
          <w:rFonts w:ascii="宋体" w:eastAsia="宋体" w:hAnsi="宋体" w:cs="Times New Roman" w:hint="eastAsia"/>
          <w:kern w:val="0"/>
          <w:sz w:val="44"/>
          <w:szCs w:val="44"/>
          <w:lang w:val="zh-CN"/>
        </w:rPr>
        <w:t>气体净化系统手套箱</w:t>
      </w:r>
      <w:r w:rsidR="00570C3B" w:rsidRPr="00570C3B">
        <w:rPr>
          <w:rFonts w:ascii="宋体" w:eastAsia="宋体" w:hAnsi="宋体" w:cs="Times New Roman" w:hint="eastAsia"/>
          <w:kern w:val="0"/>
          <w:sz w:val="44"/>
          <w:szCs w:val="44"/>
          <w:lang w:val="zh-CN"/>
        </w:rPr>
        <w:t>技术要求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1.手套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箱箱体：</w:t>
      </w:r>
    </w:p>
    <w:p w:rsidR="0041430D" w:rsidRPr="00570C3B" w:rsidRDefault="00311B6F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>
        <w:rPr>
          <w:rFonts w:ascii="宋体" w:eastAsia="宋体" w:hAnsi="宋体" w:cs="Times New Roman"/>
          <w:kern w:val="0"/>
          <w:sz w:val="24"/>
          <w:szCs w:val="24"/>
          <w:lang w:val="zh-CN"/>
        </w:rPr>
        <w:t xml:space="preserve"> </w:t>
      </w:r>
      <w:r w:rsidR="0041430D"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1.1．手套箱箱体为气密性结构，隔绝箱体内外有害气氛并提供便利的操作空间。箱体内外物料通过过渡舱传递。手套箱气密性为行业一级标准，箱体泄漏率小于0.05vol%/h（根据ISO 10648-2，氧浓度上升法检测，</w:t>
      </w:r>
      <w:r w:rsidR="0041430D"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并提供检测报</w:t>
      </w:r>
      <w:r w:rsidR="0041430D"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告</w:t>
      </w:r>
      <w:r w:rsidR="0041430D"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样本</w:t>
      </w:r>
      <w:r w:rsidR="0041430D"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）；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1.2.箱体内部有效尺寸：长1250mm，深780mm，高9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0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0mm。为单面操作布局，手套箱前方安装有PC材质面板，</w:t>
      </w:r>
      <w:proofErr w:type="gramStart"/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内贴耐腐蚀</w:t>
      </w:r>
      <w:proofErr w:type="gramEnd"/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薄膜。前面板安装有2个手套孔和手套。手套</w:t>
      </w:r>
      <w:proofErr w:type="gramStart"/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孔圈采用</w:t>
      </w:r>
      <w:proofErr w:type="gramEnd"/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 xml:space="preserve">POM材质。箱体支架高度：1000mm，采用SUS 304 </w:t>
      </w:r>
      <w:bookmarkStart w:id="0" w:name="_GoBack"/>
      <w:bookmarkEnd w:id="0"/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不锈钢；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1.3.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箱体照明系统：照明系统外设，安装于前窗面板上端，前窗加贴漫反射膜，避免灯光反射。照明系统为PLC控制，彩色触摸屏操作；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1.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4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.箱体背板装有三层搁物架，搁物架高度可调。配置箱体内电源接口，四孔插座；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2.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过渡舱：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2.1.标准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大舱：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直径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90"/>
          <w:attr w:name="UnitName" w:val="mm"/>
        </w:smartTagPr>
        <w:r w:rsidRPr="00570C3B">
          <w:rPr>
            <w:rFonts w:ascii="宋体" w:eastAsia="宋体" w:hAnsi="宋体" w:cs="Times New Roman" w:hint="eastAsia"/>
            <w:kern w:val="0"/>
            <w:sz w:val="24"/>
            <w:szCs w:val="24"/>
            <w:lang w:val="zh-CN"/>
          </w:rPr>
          <w:t>390mm</w:t>
        </w:r>
      </w:smartTag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，长度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0"/>
          <w:attr w:name="UnitName" w:val="mm"/>
        </w:smartTagPr>
        <w:r w:rsidRPr="00570C3B">
          <w:rPr>
            <w:rFonts w:ascii="宋体" w:eastAsia="宋体" w:hAnsi="宋体" w:cs="Times New Roman" w:hint="eastAsia"/>
            <w:kern w:val="0"/>
            <w:sz w:val="24"/>
            <w:szCs w:val="24"/>
            <w:lang w:val="zh-CN"/>
          </w:rPr>
          <w:t>600mm</w:t>
        </w:r>
      </w:smartTag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，便于传递大尺寸或大批量物料进出手套箱，避免外界空气对手套箱内高纯度气氛造成污染。采用SUS 304不锈钢，内有滑盘。过渡舱极限真空度&lt;3 Pa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。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2.2.标准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小舱：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长度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mm"/>
        </w:smartTagPr>
        <w:r w:rsidRPr="00570C3B">
          <w:rPr>
            <w:rFonts w:ascii="宋体" w:eastAsia="宋体" w:hAnsi="宋体" w:cs="Times New Roman" w:hint="eastAsia"/>
            <w:kern w:val="0"/>
            <w:sz w:val="24"/>
            <w:szCs w:val="24"/>
            <w:lang w:val="zh-CN"/>
          </w:rPr>
          <w:t>400mm</w:t>
        </w:r>
      </w:smartTag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，直径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mm"/>
        </w:smartTagPr>
        <w:r w:rsidRPr="00570C3B">
          <w:rPr>
            <w:rFonts w:ascii="宋体" w:eastAsia="宋体" w:hAnsi="宋体" w:cs="Times New Roman" w:hint="eastAsia"/>
            <w:kern w:val="0"/>
            <w:sz w:val="24"/>
            <w:szCs w:val="24"/>
            <w:lang w:val="zh-CN"/>
          </w:rPr>
          <w:t>150mm</w:t>
        </w:r>
      </w:smartTag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，便于传递小尺寸或小批量物料进出手套箱，避免外界空气对手套箱内高纯度气氛造成污染。采用SUS 304不锈钢，内有滑盘。舱门为铝合金材料，压盖式设计，结构坚固稳定。过渡舱极限真空度&lt;3 Pa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3.气体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净化系统：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单柱气体净化系统，配置1个净化柱，</w:t>
      </w:r>
      <w:proofErr w:type="gramStart"/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净化柱可再生</w:t>
      </w:r>
      <w:proofErr w:type="gramEnd"/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，自动再生程序。可得气体纯度：H2O&lt;1ppm, O2&lt;1ppm。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工作气体：氮气，氩气或氦气。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再生气体：氮气/氢气混合气或者氩气/氢气混合气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，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再生程序可根据再生气中的氢气浓度调整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（&lt;4% 或 &gt;4%氢气浓度对应不同再生程序）。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主控阀：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 xml:space="preserve"> MB EPV-40电磁气动阀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真空泵：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配备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真空油泵，带原装</w:t>
      </w:r>
      <w:proofErr w:type="gramStart"/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气镇和油雾</w:t>
      </w:r>
      <w:proofErr w:type="gramEnd"/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过滤器；抽速：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m3"/>
        </w:smartTagPr>
        <w:r w:rsidRPr="00570C3B">
          <w:rPr>
            <w:rFonts w:ascii="宋体" w:eastAsia="宋体" w:hAnsi="宋体" w:cs="Times New Roman" w:hint="eastAsia"/>
            <w:kern w:val="0"/>
            <w:sz w:val="24"/>
            <w:szCs w:val="24"/>
            <w:lang w:val="zh-CN"/>
          </w:rPr>
          <w:t>12m3</w:t>
        </w:r>
      </w:smartTag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/h，极限真空度，&lt;3 Pa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循环泵：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集成有循环泵，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循环功率可在60% ~100%内设置调整，最高流速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88M3/H.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控制系统：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PLC控制系统，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彩色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触摸屏控制，以及用于压力调节的脚踏板自动压力控制系统。箱体内压力可在+/-15mbar内任意调节。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lastRenderedPageBreak/>
        <w:t>4.水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探头：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测量范围为0到500ppm。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探头灵敏度：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20 mV/ppm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，0-10ppm范围内的探头精准度：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 xml:space="preserve">+/- (5 % of displayed value + 1ppm) 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接口规格：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DN 40 KF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，信号插头规格：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RJ45, 8 pins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，水探头为铂电极结构，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安装于箱体循环出气口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管路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上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，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须提供水探头的精准度检测报告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和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官方技术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资料。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5.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氧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探头：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测量范围为0到1000ppm。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探头灵敏度：1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0 mV/ppm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，0-10ppm范围内的探头精准度：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+/- (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2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 xml:space="preserve"> % of displayed value + 1ppm) 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接口规格：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DN 40 KF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，信号插头规格：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RJ45, 8 pins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，氧探头为固体氧化锆结构，</w:t>
      </w:r>
      <w:proofErr w:type="gramStart"/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不</w:t>
      </w:r>
      <w:proofErr w:type="gramEnd"/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含有需要人工维护的部件，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安装于箱体循环出气口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管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路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上，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须提供氧探头的精准度检测报告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和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官方技术</w:t>
      </w: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资料</w:t>
      </w:r>
      <w:r w:rsidRPr="00570C3B">
        <w:rPr>
          <w:rFonts w:ascii="宋体" w:eastAsia="宋体" w:hAnsi="宋体" w:cs="Times New Roman"/>
          <w:kern w:val="0"/>
          <w:sz w:val="24"/>
          <w:szCs w:val="24"/>
          <w:lang w:val="zh-CN"/>
        </w:rPr>
        <w:t>。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6.溶剂吸附装置</w:t>
      </w:r>
    </w:p>
    <w:p w:rsidR="0041430D" w:rsidRPr="00570C3B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kern w:val="0"/>
          <w:sz w:val="24"/>
          <w:szCs w:val="24"/>
          <w:lang w:val="zh-CN"/>
        </w:rPr>
      </w:pPr>
      <w:r w:rsidRPr="00570C3B">
        <w:rPr>
          <w:rFonts w:ascii="宋体" w:eastAsia="宋体" w:hAnsi="宋体" w:cs="Times New Roman" w:hint="eastAsia"/>
          <w:kern w:val="0"/>
          <w:sz w:val="24"/>
          <w:szCs w:val="24"/>
          <w:lang w:val="zh-CN"/>
        </w:rPr>
        <w:t>安装于箱体内部循环出气口，带有HEPA13等级过滤功能，高效活性碳填充，用于吸附有机溶剂。</w:t>
      </w:r>
    </w:p>
    <w:p w:rsidR="0041430D" w:rsidRPr="0041430D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</w:p>
    <w:p w:rsidR="0041430D" w:rsidRPr="0041430D" w:rsidRDefault="0041430D" w:rsidP="0041430D">
      <w:pPr>
        <w:widowControl/>
        <w:spacing w:line="336" w:lineRule="auto"/>
        <w:jc w:val="left"/>
        <w:rPr>
          <w:rFonts w:ascii="宋体" w:eastAsia="宋体" w:hAnsi="宋体" w:cs="Times New Roman"/>
          <w:color w:val="FF0000"/>
          <w:kern w:val="0"/>
          <w:szCs w:val="21"/>
        </w:rPr>
      </w:pPr>
    </w:p>
    <w:p w:rsidR="002F4B4A" w:rsidRPr="0041430D" w:rsidRDefault="00DD09FF"/>
    <w:sectPr w:rsidR="002F4B4A" w:rsidRPr="0041430D" w:rsidSect="003C4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9FF" w:rsidRDefault="00DD09FF" w:rsidP="0041430D">
      <w:r>
        <w:separator/>
      </w:r>
    </w:p>
  </w:endnote>
  <w:endnote w:type="continuationSeparator" w:id="0">
    <w:p w:rsidR="00DD09FF" w:rsidRDefault="00DD09FF" w:rsidP="00414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9FF" w:rsidRDefault="00DD09FF" w:rsidP="0041430D">
      <w:r>
        <w:separator/>
      </w:r>
    </w:p>
  </w:footnote>
  <w:footnote w:type="continuationSeparator" w:id="0">
    <w:p w:rsidR="00DD09FF" w:rsidRDefault="00DD09FF" w:rsidP="004143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53E"/>
    <w:rsid w:val="00255F80"/>
    <w:rsid w:val="002638D0"/>
    <w:rsid w:val="00311B6F"/>
    <w:rsid w:val="003C4C41"/>
    <w:rsid w:val="003F1E17"/>
    <w:rsid w:val="0041430D"/>
    <w:rsid w:val="00570C3B"/>
    <w:rsid w:val="00643C09"/>
    <w:rsid w:val="00735CBE"/>
    <w:rsid w:val="00983CC7"/>
    <w:rsid w:val="00A14251"/>
    <w:rsid w:val="00B4153E"/>
    <w:rsid w:val="00DD09FF"/>
    <w:rsid w:val="00ED5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3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3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>CHINA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6</cp:revision>
  <dcterms:created xsi:type="dcterms:W3CDTF">2018-12-19T06:51:00Z</dcterms:created>
  <dcterms:modified xsi:type="dcterms:W3CDTF">2019-02-15T01:27:00Z</dcterms:modified>
</cp:coreProperties>
</file>