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2B" w:rsidRDefault="00C41291" w:rsidP="00534284">
      <w:pPr>
        <w:jc w:val="center"/>
        <w:rPr>
          <w:b/>
          <w:sz w:val="32"/>
          <w:szCs w:val="32"/>
        </w:rPr>
      </w:pPr>
      <w:r>
        <w:rPr>
          <w:rFonts w:hint="eastAsia"/>
          <w:b/>
          <w:sz w:val="32"/>
          <w:szCs w:val="32"/>
        </w:rPr>
        <w:t>会议室高清直播录播系统技术要求</w:t>
      </w:r>
    </w:p>
    <w:p w:rsidR="0099622B" w:rsidRDefault="00534284" w:rsidP="00534284">
      <w:pPr>
        <w:ind w:firstLineChars="200" w:firstLine="420"/>
      </w:pPr>
      <w:r>
        <w:rPr>
          <w:rFonts w:hint="eastAsia"/>
        </w:rPr>
        <w:t>需购买并安装</w:t>
      </w:r>
      <w:r w:rsidRPr="00534284">
        <w:rPr>
          <w:rFonts w:hint="eastAsia"/>
        </w:rPr>
        <w:t>会议高清直播录播系统一套，可实现两校区四间会议室直播联动并具备录播功能，且须与学校原有智慧课堂云平台无缝对接。</w:t>
      </w:r>
    </w:p>
    <w:p w:rsidR="0099622B" w:rsidRDefault="00C41291">
      <w:pPr>
        <w:pStyle w:val="a4"/>
        <w:numPr>
          <w:ilvl w:val="0"/>
          <w:numId w:val="1"/>
        </w:numPr>
        <w:ind w:firstLineChars="0"/>
        <w:rPr>
          <w:rFonts w:ascii="宋体" w:eastAsia="宋体" w:hAnsi="宋体" w:cs="宋体"/>
          <w:kern w:val="0"/>
          <w:sz w:val="22"/>
        </w:rPr>
      </w:pPr>
      <w:r>
        <w:rPr>
          <w:rFonts w:ascii="宋体" w:eastAsia="宋体" w:hAnsi="宋体" w:cs="宋体" w:hint="eastAsia"/>
          <w:kern w:val="0"/>
          <w:sz w:val="22"/>
        </w:rPr>
        <w:t>会议室后部高清摄像机</w:t>
      </w:r>
      <w:r w:rsidR="00AD4573">
        <w:rPr>
          <w:rFonts w:ascii="宋体" w:eastAsia="宋体" w:hAnsi="宋体" w:cs="宋体" w:hint="eastAsia"/>
          <w:kern w:val="0"/>
          <w:sz w:val="22"/>
        </w:rPr>
        <w:t xml:space="preserve">   数量：4套</w:t>
      </w:r>
    </w:p>
    <w:tbl>
      <w:tblPr>
        <w:tblStyle w:val="a3"/>
        <w:tblW w:w="8305" w:type="dxa"/>
        <w:tblLayout w:type="fixed"/>
        <w:tblLook w:val="04A0" w:firstRow="1" w:lastRow="0" w:firstColumn="1" w:lastColumn="0" w:noHBand="0" w:noVBand="1"/>
      </w:tblPr>
      <w:tblGrid>
        <w:gridCol w:w="8305"/>
      </w:tblGrid>
      <w:tr w:rsidR="0099622B">
        <w:tc>
          <w:tcPr>
            <w:tcW w:w="8305" w:type="dxa"/>
          </w:tcPr>
          <w:p w:rsidR="0099622B" w:rsidRDefault="00C41291">
            <w:pPr>
              <w:jc w:val="center"/>
            </w:pPr>
            <w:r>
              <w:rPr>
                <w:rFonts w:hint="eastAsia"/>
              </w:rPr>
              <w:t>技术参数</w:t>
            </w:r>
          </w:p>
        </w:tc>
      </w:tr>
      <w:tr w:rsidR="0099622B">
        <w:tc>
          <w:tcPr>
            <w:tcW w:w="8305" w:type="dxa"/>
          </w:tcPr>
          <w:p w:rsidR="0099622B" w:rsidRDefault="00C41291">
            <w:r>
              <w:rPr>
                <w:rFonts w:ascii="宋体" w:eastAsia="宋体" w:hAnsi="宋体" w:cs="宋体" w:hint="eastAsia"/>
                <w:kern w:val="0"/>
                <w:sz w:val="20"/>
                <w:szCs w:val="20"/>
              </w:rPr>
              <w:t>1. 图像传感器：1/2.8寸CMOS</w:t>
            </w:r>
            <w:r>
              <w:rPr>
                <w:rFonts w:ascii="宋体" w:eastAsia="宋体" w:hAnsi="宋体" w:cs="宋体" w:hint="eastAsia"/>
                <w:kern w:val="0"/>
                <w:sz w:val="20"/>
                <w:szCs w:val="20"/>
              </w:rPr>
              <w:br/>
              <w:t>2. 有效像素：214</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w:t>
            </w:r>
            <w:r>
              <w:rPr>
                <w:rFonts w:ascii="宋体" w:eastAsia="宋体" w:hAnsi="宋体" w:cs="宋体" w:hint="eastAsia"/>
                <w:kern w:val="0"/>
                <w:sz w:val="20"/>
                <w:szCs w:val="20"/>
              </w:rPr>
              <w:br/>
              <w:t>3. 光学变焦：12倍，数字变焦：12倍</w:t>
            </w:r>
            <w:r>
              <w:rPr>
                <w:rFonts w:ascii="宋体" w:eastAsia="宋体" w:hAnsi="宋体" w:cs="宋体" w:hint="eastAsia"/>
                <w:kern w:val="0"/>
                <w:sz w:val="20"/>
                <w:szCs w:val="20"/>
              </w:rPr>
              <w:br/>
              <w:t>4. 焦距：f=3.9mm-46.8mm</w:t>
            </w:r>
            <w:r>
              <w:rPr>
                <w:rFonts w:ascii="宋体" w:eastAsia="宋体" w:hAnsi="宋体" w:cs="宋体" w:hint="eastAsia"/>
                <w:kern w:val="0"/>
                <w:sz w:val="20"/>
                <w:szCs w:val="20"/>
              </w:rPr>
              <w:br/>
              <w:t>5. 视场角：72.5°-6.3°</w:t>
            </w:r>
            <w:r>
              <w:rPr>
                <w:rFonts w:ascii="宋体" w:eastAsia="宋体" w:hAnsi="宋体" w:cs="宋体" w:hint="eastAsia"/>
                <w:kern w:val="0"/>
                <w:sz w:val="20"/>
                <w:szCs w:val="20"/>
              </w:rPr>
              <w:br/>
              <w:t>6. 信噪比：≥50dB</w:t>
            </w:r>
            <w:r>
              <w:rPr>
                <w:rFonts w:ascii="宋体" w:eastAsia="宋体" w:hAnsi="宋体" w:cs="宋体" w:hint="eastAsia"/>
                <w:kern w:val="0"/>
                <w:sz w:val="20"/>
                <w:szCs w:val="20"/>
              </w:rPr>
              <w:br/>
              <w:t>7. 水平转动范围：±170°，垂直转动范围：-30°～+90°</w:t>
            </w:r>
            <w:r>
              <w:rPr>
                <w:rFonts w:ascii="宋体" w:eastAsia="宋体" w:hAnsi="宋体" w:cs="宋体" w:hint="eastAsia"/>
                <w:kern w:val="0"/>
                <w:sz w:val="20"/>
                <w:szCs w:val="20"/>
              </w:rPr>
              <w:br/>
              <w:t>8. 预置位数量：256个</w:t>
            </w:r>
            <w:r>
              <w:rPr>
                <w:rFonts w:ascii="宋体" w:eastAsia="宋体" w:hAnsi="宋体" w:cs="宋体" w:hint="eastAsia"/>
                <w:kern w:val="0"/>
                <w:sz w:val="20"/>
                <w:szCs w:val="20"/>
              </w:rPr>
              <w:br/>
              <w:t>9. 精密蜗杆转动，定位精确，运行平稳，重复定位精度可达±0.01</w:t>
            </w:r>
            <w:r>
              <w:rPr>
                <w:rFonts w:ascii="宋体" w:eastAsia="宋体" w:hAnsi="宋体" w:cs="宋体" w:hint="eastAsia"/>
                <w:kern w:val="0"/>
                <w:sz w:val="20"/>
                <w:szCs w:val="20"/>
              </w:rPr>
              <w:br/>
              <w:t>10. 为</w:t>
            </w:r>
            <w:proofErr w:type="gramStart"/>
            <w:r>
              <w:rPr>
                <w:rFonts w:ascii="宋体" w:eastAsia="宋体" w:hAnsi="宋体" w:cs="宋体" w:hint="eastAsia"/>
                <w:kern w:val="0"/>
                <w:sz w:val="20"/>
                <w:szCs w:val="20"/>
              </w:rPr>
              <w:t>适多种</w:t>
            </w:r>
            <w:proofErr w:type="gramEnd"/>
            <w:r>
              <w:rPr>
                <w:rFonts w:ascii="宋体" w:eastAsia="宋体" w:hAnsi="宋体" w:cs="宋体" w:hint="eastAsia"/>
                <w:kern w:val="0"/>
                <w:sz w:val="20"/>
                <w:szCs w:val="20"/>
              </w:rPr>
              <w:t>传输手段及设备调试需要，接口应具备：1个3G-SDI接口，1个HDMI接口，1路LINE IN，1路LINE OUT，1个RJ45网口，1个TF插口，1路RS-232 IN，1路RS-232 OUT，1路RS-485，1个USB接口</w:t>
            </w:r>
            <w:r>
              <w:rPr>
                <w:rFonts w:ascii="宋体" w:eastAsia="宋体" w:hAnsi="宋体" w:cs="宋体" w:hint="eastAsia"/>
                <w:kern w:val="0"/>
                <w:sz w:val="20"/>
                <w:szCs w:val="20"/>
              </w:rPr>
              <w:br/>
              <w:t>11. 高清视频输出帧率：1080p/60、1080i/60、1080p/30、720p/60、1080p/50、1080i/50、1080p/25、720p/50</w:t>
            </w:r>
            <w:r>
              <w:rPr>
                <w:rFonts w:ascii="宋体" w:eastAsia="宋体" w:hAnsi="宋体" w:cs="宋体" w:hint="eastAsia"/>
                <w:kern w:val="0"/>
                <w:sz w:val="20"/>
                <w:szCs w:val="20"/>
              </w:rPr>
              <w:br/>
              <w:t>12. 红外信号透传输出：1路红外信号透传输出接口</w:t>
            </w:r>
            <w:r>
              <w:rPr>
                <w:rFonts w:ascii="宋体" w:eastAsia="宋体" w:hAnsi="宋体" w:cs="宋体" w:hint="eastAsia"/>
                <w:kern w:val="0"/>
                <w:sz w:val="20"/>
                <w:szCs w:val="20"/>
              </w:rPr>
              <w:br/>
              <w:t>13. 支持网络输出，网络视频压缩：H.265、H.264，音频压缩：AAC</w:t>
            </w:r>
            <w:r>
              <w:rPr>
                <w:rFonts w:ascii="宋体" w:eastAsia="宋体" w:hAnsi="宋体" w:cs="宋体" w:hint="eastAsia"/>
                <w:kern w:val="0"/>
                <w:sz w:val="20"/>
                <w:szCs w:val="20"/>
              </w:rPr>
              <w:br/>
              <w:t>14. 同时预览视频数：最多10路</w:t>
            </w:r>
            <w:r>
              <w:rPr>
                <w:rFonts w:ascii="宋体" w:eastAsia="宋体" w:hAnsi="宋体" w:cs="宋体" w:hint="eastAsia"/>
                <w:kern w:val="0"/>
                <w:sz w:val="20"/>
                <w:szCs w:val="20"/>
              </w:rPr>
              <w:br/>
              <w:t xml:space="preserve">15. </w:t>
            </w:r>
            <w:proofErr w:type="gramStart"/>
            <w:r>
              <w:rPr>
                <w:rFonts w:ascii="宋体" w:eastAsia="宋体" w:hAnsi="宋体" w:cs="宋体" w:hint="eastAsia"/>
                <w:kern w:val="0"/>
                <w:sz w:val="20"/>
                <w:szCs w:val="20"/>
              </w:rPr>
              <w:t>支持双码流</w:t>
            </w:r>
            <w:proofErr w:type="gramEnd"/>
            <w:r>
              <w:rPr>
                <w:rFonts w:ascii="宋体" w:eastAsia="宋体" w:hAnsi="宋体" w:cs="宋体" w:hint="eastAsia"/>
                <w:kern w:val="0"/>
                <w:sz w:val="20"/>
                <w:szCs w:val="20"/>
              </w:rPr>
              <w:t>视频输出, 支持多级别视频质量配置</w:t>
            </w:r>
            <w:r>
              <w:rPr>
                <w:rFonts w:ascii="宋体" w:eastAsia="宋体" w:hAnsi="宋体" w:cs="宋体" w:hint="eastAsia"/>
                <w:kern w:val="0"/>
                <w:sz w:val="20"/>
                <w:szCs w:val="20"/>
              </w:rPr>
              <w:br/>
              <w:t>16. 支持的协议类型：VISCA并支持菊花链/PELCO-P/PELCO-D</w:t>
            </w:r>
            <w:r>
              <w:rPr>
                <w:rFonts w:ascii="宋体" w:eastAsia="宋体" w:hAnsi="宋体" w:cs="宋体" w:hint="eastAsia"/>
                <w:kern w:val="0"/>
                <w:sz w:val="20"/>
                <w:szCs w:val="20"/>
              </w:rPr>
              <w:br/>
              <w:t>17. 具有本机防</w:t>
            </w:r>
            <w:proofErr w:type="gramStart"/>
            <w:r>
              <w:rPr>
                <w:rFonts w:ascii="宋体" w:eastAsia="宋体" w:hAnsi="宋体" w:cs="宋体" w:hint="eastAsia"/>
                <w:kern w:val="0"/>
                <w:sz w:val="20"/>
                <w:szCs w:val="20"/>
              </w:rPr>
              <w:t>录丢安全</w:t>
            </w:r>
            <w:proofErr w:type="gramEnd"/>
            <w:r>
              <w:rPr>
                <w:rFonts w:ascii="宋体" w:eastAsia="宋体" w:hAnsi="宋体" w:cs="宋体" w:hint="eastAsia"/>
                <w:kern w:val="0"/>
                <w:sz w:val="20"/>
                <w:szCs w:val="20"/>
              </w:rPr>
              <w:t>保障功能</w:t>
            </w:r>
            <w:r>
              <w:rPr>
                <w:rFonts w:ascii="宋体" w:eastAsia="宋体" w:hAnsi="宋体" w:cs="宋体" w:hint="eastAsia"/>
                <w:kern w:val="0"/>
                <w:sz w:val="20"/>
                <w:szCs w:val="20"/>
              </w:rPr>
              <w:br/>
              <w:t>18. 具有由国家级检测机构出具的无故障时间(MTBF)大于3万小时的证书。</w:t>
            </w:r>
          </w:p>
        </w:tc>
      </w:tr>
    </w:tbl>
    <w:p w:rsidR="0099622B" w:rsidRDefault="0099622B">
      <w:pPr>
        <w:pStyle w:val="a4"/>
        <w:ind w:left="360" w:firstLineChars="0" w:firstLine="0"/>
        <w:rPr>
          <w:rFonts w:ascii="宋体" w:eastAsia="宋体" w:hAnsi="宋体" w:cs="宋体"/>
          <w:kern w:val="0"/>
          <w:sz w:val="22"/>
        </w:rPr>
      </w:pPr>
    </w:p>
    <w:p w:rsidR="0099622B" w:rsidRDefault="00C41291">
      <w:pPr>
        <w:pStyle w:val="a4"/>
        <w:numPr>
          <w:ilvl w:val="0"/>
          <w:numId w:val="1"/>
        </w:numPr>
        <w:ind w:firstLineChars="0"/>
        <w:rPr>
          <w:rFonts w:ascii="宋体" w:eastAsia="宋体" w:hAnsi="宋体" w:cs="宋体"/>
          <w:kern w:val="0"/>
          <w:sz w:val="22"/>
        </w:rPr>
      </w:pPr>
      <w:r>
        <w:rPr>
          <w:rFonts w:ascii="宋体" w:eastAsia="宋体" w:hAnsi="宋体" w:cs="宋体" w:hint="eastAsia"/>
          <w:kern w:val="0"/>
          <w:sz w:val="22"/>
        </w:rPr>
        <w:t>会议室前部高清摄像机</w:t>
      </w:r>
      <w:r w:rsidR="00AD4573">
        <w:rPr>
          <w:rFonts w:ascii="宋体" w:eastAsia="宋体" w:hAnsi="宋体" w:cs="宋体" w:hint="eastAsia"/>
          <w:kern w:val="0"/>
          <w:sz w:val="22"/>
        </w:rPr>
        <w:t xml:space="preserve">    数量：4套</w:t>
      </w:r>
    </w:p>
    <w:tbl>
      <w:tblPr>
        <w:tblStyle w:val="a3"/>
        <w:tblW w:w="8296" w:type="dxa"/>
        <w:tblLayout w:type="fixed"/>
        <w:tblLook w:val="04A0" w:firstRow="1" w:lastRow="0" w:firstColumn="1" w:lastColumn="0" w:noHBand="0" w:noVBand="1"/>
      </w:tblPr>
      <w:tblGrid>
        <w:gridCol w:w="8296"/>
      </w:tblGrid>
      <w:tr w:rsidR="0099622B">
        <w:trPr>
          <w:trHeight w:val="290"/>
        </w:trPr>
        <w:tc>
          <w:tcPr>
            <w:tcW w:w="8296" w:type="dxa"/>
          </w:tcPr>
          <w:p w:rsidR="0099622B" w:rsidRDefault="00C41291">
            <w:pPr>
              <w:jc w:val="center"/>
            </w:pPr>
            <w:r>
              <w:rPr>
                <w:rFonts w:hint="eastAsia"/>
              </w:rPr>
              <w:t>技术参数</w:t>
            </w:r>
          </w:p>
        </w:tc>
      </w:tr>
      <w:tr w:rsidR="0099622B">
        <w:trPr>
          <w:trHeight w:val="4630"/>
        </w:trPr>
        <w:tc>
          <w:tcPr>
            <w:tcW w:w="8296" w:type="dxa"/>
          </w:tcPr>
          <w:p w:rsidR="0099622B" w:rsidRDefault="00C41291">
            <w:r>
              <w:rPr>
                <w:rFonts w:hint="eastAsia"/>
              </w:rPr>
              <w:lastRenderedPageBreak/>
              <w:t>1.</w:t>
            </w:r>
            <w:r>
              <w:rPr>
                <w:rFonts w:hint="eastAsia"/>
              </w:rPr>
              <w:t>信号系统：</w:t>
            </w:r>
            <w:r>
              <w:t>1080p/60, 1080p/50, 1080i/60, 1080i/50, 1080p/30, 1080p/25, 720p/60, 720p/50</w:t>
            </w:r>
          </w:p>
          <w:p w:rsidR="0099622B" w:rsidRDefault="00C41291">
            <w:r>
              <w:rPr>
                <w:rFonts w:hint="eastAsia"/>
              </w:rPr>
              <w:t>2.</w:t>
            </w:r>
            <w:r>
              <w:rPr>
                <w:rFonts w:hint="eastAsia"/>
              </w:rPr>
              <w:t>传感器：</w:t>
            </w:r>
            <w:r>
              <w:rPr>
                <w:rFonts w:hint="eastAsia"/>
              </w:rPr>
              <w:t>1/2.7</w:t>
            </w:r>
            <w:r>
              <w:rPr>
                <w:rFonts w:hint="eastAsia"/>
              </w:rPr>
              <w:t>英寸</w:t>
            </w:r>
            <w:r>
              <w:rPr>
                <w:rFonts w:hint="eastAsia"/>
              </w:rPr>
              <w:t xml:space="preserve">, CMOS, </w:t>
            </w:r>
            <w:r>
              <w:rPr>
                <w:rFonts w:hint="eastAsia"/>
              </w:rPr>
              <w:t>有效像素：</w:t>
            </w:r>
            <w:r>
              <w:rPr>
                <w:rFonts w:hint="eastAsia"/>
              </w:rPr>
              <w:t>207</w:t>
            </w:r>
            <w:r>
              <w:rPr>
                <w:rFonts w:hint="eastAsia"/>
              </w:rPr>
              <w:t>万</w:t>
            </w:r>
          </w:p>
          <w:p w:rsidR="0099622B" w:rsidRDefault="00C41291">
            <w:r>
              <w:rPr>
                <w:rFonts w:hint="eastAsia"/>
              </w:rPr>
              <w:t>3.</w:t>
            </w:r>
            <w:r>
              <w:rPr>
                <w:rFonts w:hint="eastAsia"/>
              </w:rPr>
              <w:t>扫描方式：逐行</w:t>
            </w:r>
          </w:p>
          <w:p w:rsidR="0099622B" w:rsidRDefault="00C41291">
            <w:r>
              <w:rPr>
                <w:rFonts w:hint="eastAsia"/>
              </w:rPr>
              <w:t>4.</w:t>
            </w:r>
            <w:r>
              <w:rPr>
                <w:rFonts w:hint="eastAsia"/>
              </w:rPr>
              <w:t>镜头：</w:t>
            </w:r>
            <w:r>
              <w:t>12x, f3.5mm ~ 42.3mm, F1.8 ~ F2.8</w:t>
            </w:r>
          </w:p>
          <w:p w:rsidR="0099622B" w:rsidRDefault="00C41291">
            <w:r>
              <w:rPr>
                <w:rFonts w:hint="eastAsia"/>
              </w:rPr>
              <w:t>5.</w:t>
            </w:r>
            <w:r>
              <w:rPr>
                <w:rFonts w:hint="eastAsia"/>
              </w:rPr>
              <w:t>数字变焦：</w:t>
            </w:r>
            <w:r>
              <w:t>16x</w:t>
            </w:r>
          </w:p>
          <w:p w:rsidR="0099622B" w:rsidRDefault="00C41291">
            <w:r>
              <w:rPr>
                <w:rFonts w:hint="eastAsia"/>
              </w:rPr>
              <w:t>6.</w:t>
            </w:r>
            <w:r>
              <w:rPr>
                <w:rFonts w:hint="eastAsia"/>
              </w:rPr>
              <w:t>最低照度：</w:t>
            </w:r>
            <w:r>
              <w:t>0.5Lux @ (F1.8, AGC ON)</w:t>
            </w:r>
          </w:p>
          <w:p w:rsidR="0099622B" w:rsidRDefault="00C41291">
            <w:r>
              <w:rPr>
                <w:rFonts w:hint="eastAsia"/>
              </w:rPr>
              <w:t>7.</w:t>
            </w:r>
            <w:r>
              <w:rPr>
                <w:rFonts w:hint="eastAsia"/>
              </w:rPr>
              <w:t>快门：</w:t>
            </w:r>
            <w:r>
              <w:t>1/30s ~ 1/10000s</w:t>
            </w:r>
          </w:p>
          <w:p w:rsidR="0099622B" w:rsidRDefault="00C41291">
            <w:r>
              <w:rPr>
                <w:rFonts w:hint="eastAsia"/>
              </w:rPr>
              <w:t>8.</w:t>
            </w:r>
            <w:r>
              <w:rPr>
                <w:rFonts w:hint="eastAsia"/>
              </w:rPr>
              <w:t>白平衡：自动</w:t>
            </w:r>
            <w:r>
              <w:t xml:space="preserve">, </w:t>
            </w:r>
            <w:r>
              <w:rPr>
                <w:rFonts w:hint="eastAsia"/>
              </w:rPr>
              <w:t>室内</w:t>
            </w:r>
            <w:r>
              <w:t xml:space="preserve">, </w:t>
            </w:r>
            <w:r>
              <w:rPr>
                <w:rFonts w:hint="eastAsia"/>
              </w:rPr>
              <w:t>室外</w:t>
            </w:r>
            <w:r>
              <w:t xml:space="preserve">, </w:t>
            </w:r>
            <w:r>
              <w:rPr>
                <w:rFonts w:hint="eastAsia"/>
              </w:rPr>
              <w:t>一键式</w:t>
            </w:r>
            <w:r>
              <w:t xml:space="preserve">, </w:t>
            </w:r>
            <w:r>
              <w:rPr>
                <w:rFonts w:hint="eastAsia"/>
              </w:rPr>
              <w:t>手动</w:t>
            </w:r>
            <w:r>
              <w:t xml:space="preserve">, </w:t>
            </w:r>
            <w:r>
              <w:rPr>
                <w:rFonts w:hint="eastAsia"/>
              </w:rPr>
              <w:t>指定色温</w:t>
            </w:r>
            <w:r>
              <w:t>(2500K~8000K)</w:t>
            </w:r>
          </w:p>
          <w:p w:rsidR="0099622B" w:rsidRDefault="00C41291">
            <w:r>
              <w:rPr>
                <w:rFonts w:hint="eastAsia"/>
              </w:rPr>
              <w:t>9.</w:t>
            </w:r>
            <w:r>
              <w:rPr>
                <w:rFonts w:hint="eastAsia"/>
              </w:rPr>
              <w:t>背光补偿：支持</w:t>
            </w:r>
          </w:p>
          <w:p w:rsidR="0099622B" w:rsidRDefault="00C41291">
            <w:r>
              <w:rPr>
                <w:rFonts w:hint="eastAsia"/>
              </w:rPr>
              <w:t>10.</w:t>
            </w:r>
            <w:r>
              <w:rPr>
                <w:rFonts w:hint="eastAsia"/>
              </w:rPr>
              <w:t>数字降噪：</w:t>
            </w:r>
            <w:r>
              <w:t>2D&amp;3D</w:t>
            </w:r>
            <w:r>
              <w:rPr>
                <w:rFonts w:hint="eastAsia"/>
              </w:rPr>
              <w:t>数字降噪</w:t>
            </w:r>
          </w:p>
          <w:p w:rsidR="0099622B" w:rsidRDefault="00C41291">
            <w:r>
              <w:rPr>
                <w:rFonts w:hint="eastAsia"/>
              </w:rPr>
              <w:t>11.</w:t>
            </w:r>
            <w:r>
              <w:rPr>
                <w:rFonts w:hint="eastAsia"/>
              </w:rPr>
              <w:t>信噪比：≥</w:t>
            </w:r>
            <w:r>
              <w:t>55dB</w:t>
            </w:r>
          </w:p>
          <w:p w:rsidR="0099622B" w:rsidRDefault="00C41291">
            <w:r>
              <w:rPr>
                <w:rFonts w:hint="eastAsia"/>
              </w:rPr>
              <w:t>12.</w:t>
            </w:r>
            <w:r>
              <w:rPr>
                <w:rFonts w:hint="eastAsia"/>
              </w:rPr>
              <w:t>水平视场角：</w:t>
            </w:r>
            <w:r>
              <w:t>72.5° ~ 6.9°</w:t>
            </w:r>
            <w:r>
              <w:rPr>
                <w:rFonts w:hint="eastAsia"/>
              </w:rPr>
              <w:t>；垂直视场角：</w:t>
            </w:r>
            <w:r>
              <w:t>44.8° ~ 3.9°</w:t>
            </w:r>
            <w:r>
              <w:rPr>
                <w:rFonts w:hint="eastAsia"/>
              </w:rPr>
              <w:t>；水平转动范围：</w:t>
            </w:r>
            <w:r>
              <w:t>±170°</w:t>
            </w:r>
            <w:r>
              <w:rPr>
                <w:rFonts w:hint="eastAsia"/>
              </w:rPr>
              <w:t>；垂直转动范围：</w:t>
            </w:r>
            <w:r>
              <w:t>-30° ~ +30°</w:t>
            </w:r>
            <w:r>
              <w:rPr>
                <w:rFonts w:hint="eastAsia"/>
              </w:rPr>
              <w:t>；水平转动速度范围：</w:t>
            </w:r>
            <w:r>
              <w:t>1.7° ~ 100°/s</w:t>
            </w:r>
            <w:r>
              <w:rPr>
                <w:rFonts w:hint="eastAsia"/>
              </w:rPr>
              <w:t>；垂直转动速度范围：</w:t>
            </w:r>
            <w:r>
              <w:t>0.7° ~ 28°/s</w:t>
            </w:r>
            <w:r>
              <w:rPr>
                <w:rFonts w:hint="eastAsia"/>
              </w:rPr>
              <w:t>，</w:t>
            </w:r>
          </w:p>
          <w:p w:rsidR="0099622B" w:rsidRDefault="00C41291">
            <w:r>
              <w:rPr>
                <w:rFonts w:hint="eastAsia"/>
              </w:rPr>
              <w:t>水平、垂直翻转：支持</w:t>
            </w:r>
          </w:p>
          <w:p w:rsidR="0099622B" w:rsidRDefault="00C41291">
            <w:r>
              <w:rPr>
                <w:rFonts w:hint="eastAsia"/>
              </w:rPr>
              <w:t>13.</w:t>
            </w:r>
            <w:r>
              <w:rPr>
                <w:rFonts w:hint="eastAsia"/>
              </w:rPr>
              <w:t>图像冻结：支持</w:t>
            </w:r>
          </w:p>
          <w:p w:rsidR="0099622B" w:rsidRDefault="00C41291">
            <w:r>
              <w:rPr>
                <w:rFonts w:hint="eastAsia"/>
              </w:rPr>
              <w:t>14.</w:t>
            </w:r>
            <w:r>
              <w:rPr>
                <w:rFonts w:hint="eastAsia"/>
              </w:rPr>
              <w:t>预置位数量：</w:t>
            </w:r>
            <w:r>
              <w:t>255</w:t>
            </w:r>
            <w:r>
              <w:rPr>
                <w:rFonts w:hint="eastAsia"/>
              </w:rPr>
              <w:t>，</w:t>
            </w:r>
            <w:proofErr w:type="gramStart"/>
            <w:r>
              <w:rPr>
                <w:rFonts w:hint="eastAsia"/>
              </w:rPr>
              <w:t>预置位</w:t>
            </w:r>
            <w:proofErr w:type="gramEnd"/>
            <w:r>
              <w:rPr>
                <w:rFonts w:hint="eastAsia"/>
              </w:rPr>
              <w:t>精度：</w:t>
            </w:r>
            <w:r>
              <w:t>0.1°</w:t>
            </w:r>
          </w:p>
          <w:p w:rsidR="0099622B" w:rsidRDefault="00C41291">
            <w:r>
              <w:rPr>
                <w:rFonts w:hint="eastAsia"/>
              </w:rPr>
              <w:t>15.IPC</w:t>
            </w:r>
            <w:r>
              <w:rPr>
                <w:rFonts w:hint="eastAsia"/>
              </w:rPr>
              <w:t>特性</w:t>
            </w:r>
          </w:p>
          <w:p w:rsidR="0099622B" w:rsidRDefault="00C41291">
            <w:r>
              <w:rPr>
                <w:rFonts w:hint="eastAsia"/>
              </w:rPr>
              <w:t>视频编码标准：</w:t>
            </w:r>
            <w:r>
              <w:t>H.265 / H.264 / MJEPG</w:t>
            </w:r>
            <w:r>
              <w:rPr>
                <w:rFonts w:hint="eastAsia"/>
              </w:rPr>
              <w:t>；视频码流：</w:t>
            </w:r>
            <w:proofErr w:type="gramStart"/>
            <w:r>
              <w:rPr>
                <w:rFonts w:hint="eastAsia"/>
              </w:rPr>
              <w:t>主码流</w:t>
            </w:r>
            <w:proofErr w:type="gramEnd"/>
            <w:r>
              <w:t xml:space="preserve">, </w:t>
            </w:r>
            <w:proofErr w:type="gramStart"/>
            <w:r>
              <w:rPr>
                <w:rFonts w:hint="eastAsia"/>
              </w:rPr>
              <w:t>辅码流</w:t>
            </w:r>
            <w:proofErr w:type="gramEnd"/>
            <w:r>
              <w:rPr>
                <w:rFonts w:hint="eastAsia"/>
              </w:rPr>
              <w:t>；</w:t>
            </w:r>
            <w:proofErr w:type="gramStart"/>
            <w:r>
              <w:rPr>
                <w:rFonts w:hint="eastAsia"/>
              </w:rPr>
              <w:t>主码流</w:t>
            </w:r>
            <w:proofErr w:type="gramEnd"/>
            <w:r>
              <w:rPr>
                <w:rFonts w:hint="eastAsia"/>
              </w:rPr>
              <w:t>分辨率：</w:t>
            </w:r>
            <w:r>
              <w:t>1920x1080, 1280x720, 1024x576</w:t>
            </w:r>
            <w:r>
              <w:rPr>
                <w:rFonts w:hint="eastAsia"/>
              </w:rPr>
              <w:t>等；</w:t>
            </w:r>
            <w:proofErr w:type="gramStart"/>
            <w:r>
              <w:rPr>
                <w:rFonts w:hint="eastAsia"/>
              </w:rPr>
              <w:t>辅码流</w:t>
            </w:r>
            <w:proofErr w:type="gramEnd"/>
            <w:r>
              <w:rPr>
                <w:rFonts w:hint="eastAsia"/>
              </w:rPr>
              <w:t>分辨率：</w:t>
            </w:r>
            <w:r>
              <w:t>720x576, 720x480, 320x240</w:t>
            </w:r>
            <w:r>
              <w:rPr>
                <w:rFonts w:hint="eastAsia"/>
              </w:rPr>
              <w:t>等；视频码率：</w:t>
            </w:r>
            <w:r>
              <w:t>32Kbps ~ 20480Kbps</w:t>
            </w:r>
            <w:r>
              <w:rPr>
                <w:rFonts w:hint="eastAsia"/>
              </w:rPr>
              <w:t>；码率控制：可变码率</w:t>
            </w:r>
            <w:r>
              <w:t xml:space="preserve">, </w:t>
            </w:r>
            <w:r>
              <w:rPr>
                <w:rFonts w:hint="eastAsia"/>
              </w:rPr>
              <w:t>固定码率；帧率：</w:t>
            </w:r>
            <w:r>
              <w:t>50Hz: 1fps ~ 25fps, 60Hz: 1fps ~ 30fps</w:t>
            </w:r>
            <w:r>
              <w:rPr>
                <w:rFonts w:hint="eastAsia"/>
              </w:rPr>
              <w:t>；音频压缩标准：</w:t>
            </w:r>
            <w:r>
              <w:t>AAC</w:t>
            </w:r>
            <w:r>
              <w:rPr>
                <w:rFonts w:hint="eastAsia"/>
              </w:rPr>
              <w:t>；音频码率：</w:t>
            </w:r>
            <w:r>
              <w:t>96Kbps, 128Kbps, 256Kbps</w:t>
            </w:r>
            <w:r>
              <w:rPr>
                <w:rFonts w:hint="eastAsia"/>
              </w:rPr>
              <w:t>；支持协议：</w:t>
            </w:r>
            <w:r>
              <w:t xml:space="preserve">TCP/IP, HTTP, RTSP, RTMP, </w:t>
            </w:r>
            <w:proofErr w:type="spellStart"/>
            <w:r>
              <w:t>Onvif</w:t>
            </w:r>
            <w:proofErr w:type="spellEnd"/>
            <w:r>
              <w:t xml:space="preserve">, DHCP, </w:t>
            </w:r>
            <w:r>
              <w:rPr>
                <w:rFonts w:hint="eastAsia"/>
              </w:rPr>
              <w:t>组播等。</w:t>
            </w:r>
          </w:p>
          <w:p w:rsidR="0099622B" w:rsidRDefault="00C41291">
            <w:pPr>
              <w:rPr>
                <w:b/>
                <w:bCs/>
              </w:rPr>
            </w:pPr>
            <w:r>
              <w:rPr>
                <w:rFonts w:hint="eastAsia"/>
                <w:b/>
                <w:bCs/>
              </w:rPr>
              <w:t>16.</w:t>
            </w:r>
            <w:r>
              <w:rPr>
                <w:rFonts w:hint="eastAsia"/>
                <w:b/>
                <w:bCs/>
              </w:rPr>
              <w:t>输入输出接口</w:t>
            </w:r>
          </w:p>
          <w:p w:rsidR="0099622B" w:rsidRDefault="00C41291">
            <w:r>
              <w:rPr>
                <w:rFonts w:hint="eastAsia"/>
              </w:rPr>
              <w:t>高清输出：</w:t>
            </w:r>
            <w:r>
              <w:t>1</w:t>
            </w:r>
            <w:r>
              <w:rPr>
                <w:rFonts w:hint="eastAsia"/>
              </w:rPr>
              <w:t>路</w:t>
            </w:r>
            <w:r>
              <w:t>, 3G-SDI: BNC</w:t>
            </w:r>
            <w:r>
              <w:rPr>
                <w:rFonts w:hint="eastAsia"/>
              </w:rPr>
              <w:t>类型</w:t>
            </w:r>
            <w:r>
              <w:t xml:space="preserve">, 800mVp-p, 75Ω, </w:t>
            </w:r>
            <w:r>
              <w:rPr>
                <w:rFonts w:hint="eastAsia"/>
              </w:rPr>
              <w:t>遵循</w:t>
            </w:r>
            <w:r>
              <w:t>SMPTE 424M</w:t>
            </w:r>
            <w:r>
              <w:rPr>
                <w:rFonts w:hint="eastAsia"/>
              </w:rPr>
              <w:t>标准；音频接口</w:t>
            </w:r>
            <w:r>
              <w:rPr>
                <w:rFonts w:hint="eastAsia"/>
              </w:rPr>
              <w:t>:</w:t>
            </w:r>
            <w:r>
              <w:t>1</w:t>
            </w:r>
            <w:r>
              <w:rPr>
                <w:rFonts w:hint="eastAsia"/>
              </w:rPr>
              <w:t>路</w:t>
            </w:r>
            <w:r>
              <w:t>, Line In, 3.5mm</w:t>
            </w:r>
            <w:r>
              <w:rPr>
                <w:rFonts w:hint="eastAsia"/>
              </w:rPr>
              <w:t>；网络接口：</w:t>
            </w:r>
            <w:r>
              <w:t>1</w:t>
            </w:r>
            <w:r>
              <w:rPr>
                <w:rFonts w:hint="eastAsia"/>
              </w:rPr>
              <w:t>路</w:t>
            </w:r>
            <w:r>
              <w:t xml:space="preserve">, RJ45: 10M / 100M </w:t>
            </w:r>
            <w:r>
              <w:rPr>
                <w:rFonts w:hint="eastAsia"/>
              </w:rPr>
              <w:t>自适应以太网口；通讯接口：</w:t>
            </w:r>
            <w:r>
              <w:t>1</w:t>
            </w:r>
            <w:r>
              <w:rPr>
                <w:rFonts w:hint="eastAsia"/>
              </w:rPr>
              <w:t>路</w:t>
            </w:r>
            <w:r>
              <w:t>, RS232 In: 8</w:t>
            </w:r>
            <w:r>
              <w:rPr>
                <w:rFonts w:hint="eastAsia"/>
              </w:rPr>
              <w:t>针小型</w:t>
            </w:r>
            <w:r>
              <w:t xml:space="preserve">DIN, </w:t>
            </w:r>
            <w:r>
              <w:rPr>
                <w:rFonts w:hint="eastAsia"/>
              </w:rPr>
              <w:t>最大距离</w:t>
            </w:r>
            <w:r>
              <w:t>: 30</w:t>
            </w:r>
            <w:r>
              <w:rPr>
                <w:rFonts w:hint="eastAsia"/>
              </w:rPr>
              <w:t>米</w:t>
            </w:r>
            <w:r>
              <w:t>, VISCA/</w:t>
            </w:r>
            <w:proofErr w:type="spellStart"/>
            <w:r>
              <w:t>Pelco</w:t>
            </w:r>
            <w:proofErr w:type="spellEnd"/>
            <w:r>
              <w:t>-D/</w:t>
            </w:r>
            <w:proofErr w:type="spellStart"/>
            <w:r>
              <w:t>Pelco</w:t>
            </w:r>
            <w:proofErr w:type="spellEnd"/>
            <w:r>
              <w:t>-P</w:t>
            </w:r>
            <w:r>
              <w:rPr>
                <w:rFonts w:hint="eastAsia"/>
              </w:rPr>
              <w:t>协议；电源接口：</w:t>
            </w:r>
            <w:r>
              <w:t>JEITA</w:t>
            </w:r>
            <w:r>
              <w:rPr>
                <w:rFonts w:hint="eastAsia"/>
              </w:rPr>
              <w:t>类型（</w:t>
            </w:r>
            <w:r>
              <w:t>DC IN 12V</w:t>
            </w:r>
            <w:r>
              <w:rPr>
                <w:rFonts w:hint="eastAsia"/>
              </w:rPr>
              <w:t>）。</w:t>
            </w:r>
          </w:p>
          <w:p w:rsidR="0099622B" w:rsidRDefault="00C41291">
            <w:r>
              <w:rPr>
                <w:rFonts w:hint="eastAsia"/>
              </w:rPr>
              <w:t>17</w:t>
            </w:r>
            <w:r>
              <w:rPr>
                <w:rFonts w:hint="eastAsia"/>
              </w:rPr>
              <w:t>：平均无故障时间</w:t>
            </w:r>
            <w:r>
              <w:rPr>
                <w:rFonts w:hint="eastAsia"/>
              </w:rPr>
              <w:t>&gt;30000</w:t>
            </w:r>
            <w:r>
              <w:rPr>
                <w:rFonts w:hint="eastAsia"/>
              </w:rPr>
              <w:t>小时</w:t>
            </w:r>
          </w:p>
        </w:tc>
      </w:tr>
    </w:tbl>
    <w:p w:rsidR="0099622B" w:rsidRDefault="0099622B"/>
    <w:p w:rsidR="0099622B" w:rsidRDefault="00C41291">
      <w:pPr>
        <w:pStyle w:val="a4"/>
        <w:numPr>
          <w:ilvl w:val="0"/>
          <w:numId w:val="1"/>
        </w:numPr>
        <w:ind w:firstLineChars="0"/>
        <w:rPr>
          <w:rFonts w:ascii="宋体" w:eastAsia="宋体" w:hAnsi="宋体" w:cs="宋体"/>
          <w:kern w:val="0"/>
          <w:sz w:val="22"/>
        </w:rPr>
      </w:pPr>
      <w:r>
        <w:rPr>
          <w:rFonts w:ascii="宋体" w:eastAsia="宋体" w:hAnsi="宋体" w:cs="宋体" w:hint="eastAsia"/>
          <w:kern w:val="0"/>
          <w:sz w:val="22"/>
        </w:rPr>
        <w:t>集中录制系统</w:t>
      </w:r>
      <w:r w:rsidR="00AD4573">
        <w:rPr>
          <w:rFonts w:ascii="宋体" w:eastAsia="宋体" w:hAnsi="宋体" w:cs="宋体" w:hint="eastAsia"/>
          <w:kern w:val="0"/>
          <w:sz w:val="22"/>
        </w:rPr>
        <w:t xml:space="preserve">     数量：4套</w:t>
      </w:r>
    </w:p>
    <w:tbl>
      <w:tblPr>
        <w:tblStyle w:val="a3"/>
        <w:tblW w:w="8296" w:type="dxa"/>
        <w:tblLayout w:type="fixed"/>
        <w:tblLook w:val="04A0" w:firstRow="1" w:lastRow="0" w:firstColumn="1" w:lastColumn="0" w:noHBand="0" w:noVBand="1"/>
      </w:tblPr>
      <w:tblGrid>
        <w:gridCol w:w="8296"/>
      </w:tblGrid>
      <w:tr w:rsidR="0099622B">
        <w:tc>
          <w:tcPr>
            <w:tcW w:w="8296" w:type="dxa"/>
          </w:tcPr>
          <w:p w:rsidR="0099622B" w:rsidRDefault="00C41291">
            <w:pPr>
              <w:jc w:val="center"/>
            </w:pPr>
            <w:r>
              <w:rPr>
                <w:rFonts w:hint="eastAsia"/>
              </w:rPr>
              <w:t>技术参数</w:t>
            </w:r>
          </w:p>
        </w:tc>
      </w:tr>
      <w:tr w:rsidR="0099622B">
        <w:tc>
          <w:tcPr>
            <w:tcW w:w="8296" w:type="dxa"/>
          </w:tcPr>
          <w:p w:rsidR="0099622B" w:rsidRDefault="00C41291">
            <w:pPr>
              <w:rPr>
                <w:rFonts w:eastAsia="宋体"/>
              </w:rPr>
            </w:pPr>
            <w:r>
              <w:rPr>
                <w:rFonts w:ascii="宋体" w:eastAsia="宋体" w:hAnsi="宋体" w:cs="宋体" w:hint="eastAsia"/>
                <w:kern w:val="0"/>
                <w:sz w:val="20"/>
                <w:szCs w:val="20"/>
              </w:rPr>
              <w:t>1.配合学校现有智慧课堂平台，可以根据时间的设定，自动开始和停止录制多间教室课程。</w:t>
            </w:r>
            <w:r>
              <w:rPr>
                <w:rFonts w:ascii="宋体" w:eastAsia="宋体" w:hAnsi="宋体" w:cs="宋体" w:hint="eastAsia"/>
                <w:kern w:val="0"/>
                <w:sz w:val="20"/>
                <w:szCs w:val="20"/>
              </w:rPr>
              <w:br/>
              <w:t>2.通过网络实时同步采集会场内演讲者、观众的图像、声音、计算机屏幕内容，录制完成生成课件。</w:t>
            </w:r>
            <w:r>
              <w:rPr>
                <w:rFonts w:ascii="宋体" w:eastAsia="宋体" w:hAnsi="宋体" w:cs="宋体" w:hint="eastAsia"/>
                <w:kern w:val="0"/>
                <w:sz w:val="20"/>
                <w:szCs w:val="20"/>
              </w:rPr>
              <w:br/>
              <w:t>3.课件视频文件格式为标准视频格式，网页播放支持单视频，双视频，三视频课件播放样式。</w:t>
            </w:r>
            <w:r>
              <w:rPr>
                <w:rFonts w:ascii="宋体" w:eastAsia="宋体" w:hAnsi="宋体" w:cs="宋体" w:hint="eastAsia"/>
                <w:kern w:val="0"/>
                <w:sz w:val="20"/>
                <w:szCs w:val="20"/>
              </w:rPr>
              <w:br/>
              <w:t>4.课件音频采用AAC编码，视频采用H.264编码。</w:t>
            </w:r>
            <w:r>
              <w:rPr>
                <w:rFonts w:ascii="宋体" w:eastAsia="宋体" w:hAnsi="宋体" w:cs="宋体" w:hint="eastAsia"/>
                <w:kern w:val="0"/>
                <w:sz w:val="20"/>
                <w:szCs w:val="20"/>
              </w:rPr>
              <w:br/>
              <w:t>5.课件模版为FLASH格式，支持FLASH格式的自适应课件模版，即自动判断三分屏、四分屏课件，决定课件模版播放样式。</w:t>
            </w:r>
            <w:r>
              <w:rPr>
                <w:rFonts w:ascii="宋体" w:eastAsia="宋体" w:hAnsi="宋体" w:cs="宋体" w:hint="eastAsia"/>
                <w:kern w:val="0"/>
                <w:sz w:val="20"/>
                <w:szCs w:val="20"/>
              </w:rPr>
              <w:br/>
              <w:t>6.生成的课件通过浏览器即可播放，无须安装任何插件。支持多种浏览器，如：IE、Safari、谷歌、火狐等。</w:t>
            </w:r>
            <w:r>
              <w:rPr>
                <w:rFonts w:ascii="宋体" w:eastAsia="宋体" w:hAnsi="宋体" w:cs="宋体" w:hint="eastAsia"/>
                <w:kern w:val="0"/>
                <w:sz w:val="20"/>
                <w:szCs w:val="20"/>
              </w:rPr>
              <w:br/>
              <w:t>7.播放课件时，每个视频窗口都能单独全屏观看。</w:t>
            </w:r>
            <w:r>
              <w:rPr>
                <w:rFonts w:ascii="宋体" w:eastAsia="宋体" w:hAnsi="宋体" w:cs="宋体" w:hint="eastAsia"/>
                <w:kern w:val="0"/>
                <w:sz w:val="20"/>
                <w:szCs w:val="20"/>
              </w:rPr>
              <w:br/>
              <w:t>8.使用软件采集电脑屏幕时，当演讲者使用PowerPoint播放</w:t>
            </w:r>
            <w:proofErr w:type="spellStart"/>
            <w:r>
              <w:rPr>
                <w:rFonts w:ascii="宋体" w:eastAsia="宋体" w:hAnsi="宋体" w:cs="宋体" w:hint="eastAsia"/>
                <w:kern w:val="0"/>
                <w:sz w:val="20"/>
                <w:szCs w:val="20"/>
              </w:rPr>
              <w:t>ppt</w:t>
            </w:r>
            <w:proofErr w:type="spellEnd"/>
            <w:r>
              <w:rPr>
                <w:rFonts w:ascii="宋体" w:eastAsia="宋体" w:hAnsi="宋体" w:cs="宋体" w:hint="eastAsia"/>
                <w:kern w:val="0"/>
                <w:sz w:val="20"/>
                <w:szCs w:val="20"/>
              </w:rPr>
              <w:t>时，可以自动生成文字索引，并自动生成章节索引，实现视频播放的快速跳转和查找。</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9.具有课件</w:t>
            </w:r>
            <w:proofErr w:type="gramStart"/>
            <w:r>
              <w:rPr>
                <w:rFonts w:ascii="宋体" w:eastAsia="宋体" w:hAnsi="宋体" w:cs="宋体" w:hint="eastAsia"/>
                <w:kern w:val="0"/>
                <w:sz w:val="20"/>
                <w:szCs w:val="20"/>
              </w:rPr>
              <w:t>手动上</w:t>
            </w:r>
            <w:proofErr w:type="gramEnd"/>
            <w:r>
              <w:rPr>
                <w:rFonts w:ascii="宋体" w:eastAsia="宋体" w:hAnsi="宋体" w:cs="宋体" w:hint="eastAsia"/>
                <w:kern w:val="0"/>
                <w:sz w:val="20"/>
                <w:szCs w:val="20"/>
              </w:rPr>
              <w:t>传和自动上传功能，能够轻松的将课件上传到Web平台服务器上。</w:t>
            </w:r>
            <w:r>
              <w:rPr>
                <w:rFonts w:ascii="宋体" w:eastAsia="宋体" w:hAnsi="宋体" w:cs="宋体" w:hint="eastAsia"/>
                <w:kern w:val="0"/>
                <w:sz w:val="20"/>
                <w:szCs w:val="20"/>
              </w:rPr>
              <w:br/>
              <w:t>10.具备网络重连功能。</w:t>
            </w:r>
            <w:r>
              <w:rPr>
                <w:rFonts w:ascii="宋体" w:eastAsia="宋体" w:hAnsi="宋体" w:cs="宋体" w:hint="eastAsia"/>
                <w:kern w:val="0"/>
                <w:sz w:val="20"/>
                <w:szCs w:val="20"/>
              </w:rPr>
              <w:br/>
              <w:t>11.提供由中华人民共和国国家版权局颁发与此软件功能一致的计算机软件著作权登记证书复印件。</w:t>
            </w:r>
            <w:r>
              <w:rPr>
                <w:rFonts w:ascii="宋体" w:eastAsia="宋体" w:hAnsi="宋体" w:cs="宋体" w:hint="eastAsia"/>
                <w:kern w:val="0"/>
                <w:sz w:val="20"/>
                <w:szCs w:val="20"/>
              </w:rPr>
              <w:br/>
              <w:t>12.</w:t>
            </w:r>
            <w:r w:rsidR="00F47EDE" w:rsidRPr="00F47EDE">
              <w:rPr>
                <w:rFonts w:ascii="宋体" w:eastAsia="宋体" w:hAnsi="宋体" w:cs="宋体" w:hint="eastAsia"/>
                <w:color w:val="000000" w:themeColor="text1"/>
                <w:kern w:val="0"/>
                <w:sz w:val="20"/>
                <w:szCs w:val="20"/>
              </w:rPr>
              <w:t xml:space="preserve"> 为保证系统之间良好兼容性，</w:t>
            </w:r>
            <w:r w:rsidR="00F47EDE">
              <w:rPr>
                <w:rFonts w:ascii="宋体" w:eastAsia="宋体" w:hAnsi="宋体" w:cs="宋体" w:hint="eastAsia"/>
                <w:kern w:val="0"/>
                <w:sz w:val="20"/>
                <w:szCs w:val="20"/>
              </w:rPr>
              <w:t>须与学校原有智慧课堂云平台无缝对接，否则</w:t>
            </w:r>
            <w:r w:rsidR="00F47EDE" w:rsidRPr="00AD4573">
              <w:rPr>
                <w:rFonts w:ascii="宋体" w:eastAsia="宋体" w:hAnsi="宋体" w:cs="宋体" w:hint="eastAsia"/>
                <w:kern w:val="0"/>
                <w:sz w:val="20"/>
                <w:szCs w:val="20"/>
              </w:rPr>
              <w:t>验收不合格</w:t>
            </w:r>
          </w:p>
        </w:tc>
      </w:tr>
    </w:tbl>
    <w:p w:rsidR="0099622B" w:rsidRDefault="0099622B"/>
    <w:p w:rsidR="0099622B" w:rsidRDefault="00C41291">
      <w:pPr>
        <w:pStyle w:val="a4"/>
        <w:numPr>
          <w:ilvl w:val="0"/>
          <w:numId w:val="1"/>
        </w:numPr>
        <w:ind w:firstLineChars="0"/>
        <w:rPr>
          <w:rFonts w:ascii="宋体" w:eastAsia="宋体" w:hAnsi="宋体" w:cs="宋体"/>
          <w:kern w:val="0"/>
          <w:sz w:val="20"/>
          <w:szCs w:val="20"/>
        </w:rPr>
      </w:pPr>
      <w:r>
        <w:rPr>
          <w:rFonts w:ascii="宋体" w:eastAsia="宋体" w:hAnsi="宋体" w:cs="宋体" w:hint="eastAsia"/>
          <w:kern w:val="0"/>
          <w:sz w:val="20"/>
          <w:szCs w:val="20"/>
        </w:rPr>
        <w:t>直播系统</w:t>
      </w:r>
      <w:r w:rsidR="00AD4573">
        <w:rPr>
          <w:rFonts w:ascii="宋体" w:eastAsia="宋体" w:hAnsi="宋体" w:cs="宋体" w:hint="eastAsia"/>
          <w:kern w:val="0"/>
          <w:sz w:val="20"/>
          <w:szCs w:val="20"/>
        </w:rPr>
        <w:t xml:space="preserve">      数量：4套</w:t>
      </w:r>
      <w:bookmarkStart w:id="0" w:name="_GoBack"/>
      <w:bookmarkEnd w:id="0"/>
    </w:p>
    <w:tbl>
      <w:tblPr>
        <w:tblStyle w:val="a3"/>
        <w:tblW w:w="8281" w:type="dxa"/>
        <w:tblLayout w:type="fixed"/>
        <w:tblLook w:val="04A0" w:firstRow="1" w:lastRow="0" w:firstColumn="1" w:lastColumn="0" w:noHBand="0" w:noVBand="1"/>
      </w:tblPr>
      <w:tblGrid>
        <w:gridCol w:w="8281"/>
      </w:tblGrid>
      <w:tr w:rsidR="0099622B">
        <w:tc>
          <w:tcPr>
            <w:tcW w:w="8281" w:type="dxa"/>
          </w:tcPr>
          <w:p w:rsidR="0099622B" w:rsidRDefault="00C41291">
            <w:pPr>
              <w:jc w:val="center"/>
            </w:pPr>
            <w:r>
              <w:rPr>
                <w:rFonts w:hint="eastAsia"/>
              </w:rPr>
              <w:t>技术参数</w:t>
            </w:r>
          </w:p>
        </w:tc>
      </w:tr>
      <w:tr w:rsidR="0099622B">
        <w:tc>
          <w:tcPr>
            <w:tcW w:w="8281" w:type="dxa"/>
          </w:tcPr>
          <w:p w:rsidR="0099622B" w:rsidRDefault="00C41291">
            <w:pPr>
              <w:pStyle w:val="a4"/>
              <w:numPr>
                <w:ilvl w:val="0"/>
                <w:numId w:val="2"/>
              </w:numPr>
              <w:ind w:firstLineChars="0"/>
              <w:rPr>
                <w:rFonts w:ascii="宋体" w:eastAsia="宋体" w:hAnsi="宋体" w:cs="宋体"/>
                <w:kern w:val="0"/>
                <w:sz w:val="20"/>
                <w:szCs w:val="20"/>
              </w:rPr>
            </w:pPr>
            <w:r>
              <w:rPr>
                <w:rFonts w:ascii="宋体" w:eastAsia="宋体" w:hAnsi="宋体" w:cs="宋体" w:hint="eastAsia"/>
                <w:kern w:val="0"/>
                <w:sz w:val="20"/>
                <w:szCs w:val="20"/>
              </w:rPr>
              <w:t>能同时进行跨校区会议直播，收看者用Internet Explorer浏览器即可收看直播</w:t>
            </w:r>
          </w:p>
          <w:p w:rsidR="0099622B" w:rsidRDefault="00C41291" w:rsidP="00AD4573">
            <w:r>
              <w:rPr>
                <w:rFonts w:ascii="宋体" w:eastAsia="宋体" w:hAnsi="宋体" w:cs="宋体" w:hint="eastAsia"/>
                <w:kern w:val="0"/>
                <w:sz w:val="20"/>
                <w:szCs w:val="20"/>
              </w:rPr>
              <w:t>2、主讲会议室的计算机、笔记本、音视频及摄像机采集信号可在网络进行同步传输，</w:t>
            </w:r>
            <w:proofErr w:type="gramStart"/>
            <w:r>
              <w:rPr>
                <w:rFonts w:ascii="宋体" w:eastAsia="宋体" w:hAnsi="宋体" w:cs="宋体" w:hint="eastAsia"/>
                <w:kern w:val="0"/>
                <w:sz w:val="20"/>
                <w:szCs w:val="20"/>
              </w:rPr>
              <w:t>接收端可采用一</w:t>
            </w:r>
            <w:proofErr w:type="gramEnd"/>
            <w:r>
              <w:rPr>
                <w:rFonts w:ascii="宋体" w:eastAsia="宋体" w:hAnsi="宋体" w:cs="宋体" w:hint="eastAsia"/>
                <w:kern w:val="0"/>
                <w:sz w:val="20"/>
                <w:szCs w:val="20"/>
              </w:rPr>
              <w:t>屏多窗口或画中画显示，动态屏幕直播，传输滞后≤200ms，直播的视频可以自适应带宽，适合于多种网络环境下的直播，即使在极小的网络环境下也能收看直播</w:t>
            </w:r>
            <w:r>
              <w:rPr>
                <w:rFonts w:ascii="宋体" w:eastAsia="宋体" w:hAnsi="宋体" w:cs="宋体" w:hint="eastAsia"/>
                <w:kern w:val="0"/>
                <w:sz w:val="20"/>
                <w:szCs w:val="20"/>
              </w:rPr>
              <w:br/>
              <w:t>3、直播延时＜2秒，网络断线5秒以内重新连接不丢包，不影响观看的连续性；系统直播时如发生网络故障，当故障排除系统能自动重新连接</w:t>
            </w:r>
            <w:r>
              <w:rPr>
                <w:rFonts w:ascii="宋体" w:eastAsia="宋体" w:hAnsi="宋体" w:cs="宋体" w:hint="eastAsia"/>
                <w:kern w:val="0"/>
                <w:sz w:val="20"/>
                <w:szCs w:val="20"/>
              </w:rPr>
              <w:br/>
              <w:t>4、支持多种方式直播：TCP、UDP 或 Multicast</w:t>
            </w:r>
            <w:r>
              <w:rPr>
                <w:rFonts w:ascii="宋体" w:eastAsia="宋体" w:hAnsi="宋体" w:cs="宋体" w:hint="eastAsia"/>
                <w:kern w:val="0"/>
                <w:sz w:val="20"/>
                <w:szCs w:val="20"/>
              </w:rPr>
              <w:br/>
              <w:t>5、系统在进行直播时如果网络发生网络故障，故障排除后系统会自动重连</w:t>
            </w:r>
            <w:r>
              <w:rPr>
                <w:rFonts w:ascii="宋体" w:eastAsia="宋体" w:hAnsi="宋体" w:cs="宋体" w:hint="eastAsia"/>
                <w:kern w:val="0"/>
                <w:sz w:val="20"/>
                <w:szCs w:val="20"/>
              </w:rPr>
              <w:br/>
              <w:t>6、支持单画面电影模式和多画面模式的直播，多画面直播时，客户端可以交换视频和屏幕窗口，每一部分都能够全屏播放</w:t>
            </w:r>
            <w:r>
              <w:rPr>
                <w:rFonts w:ascii="宋体" w:eastAsia="宋体" w:hAnsi="宋体" w:cs="宋体" w:hint="eastAsia"/>
                <w:kern w:val="0"/>
                <w:sz w:val="20"/>
                <w:szCs w:val="20"/>
              </w:rPr>
              <w:br/>
              <w:t>7、可以与学校现有的Web Server或学习管理系统进行无缝连接</w:t>
            </w:r>
            <w:r>
              <w:rPr>
                <w:rFonts w:ascii="宋体" w:eastAsia="宋体" w:hAnsi="宋体" w:cs="宋体" w:hint="eastAsia"/>
                <w:kern w:val="0"/>
                <w:sz w:val="20"/>
                <w:szCs w:val="20"/>
              </w:rPr>
              <w:br/>
              <w:t>8、高清直播不仅能够在局域网环境中工作，在由专网或VPN网络连接起来的两个不同网络中也可以实现课程的直播。</w:t>
            </w:r>
            <w:r>
              <w:rPr>
                <w:rFonts w:ascii="宋体" w:eastAsia="宋体" w:hAnsi="宋体" w:cs="宋体" w:hint="eastAsia"/>
                <w:kern w:val="0"/>
                <w:sz w:val="20"/>
                <w:szCs w:val="20"/>
              </w:rPr>
              <w:br/>
              <w:t>9、系统支持单播、多播（组播）模式，减少网络带宽占用。</w:t>
            </w:r>
            <w:r>
              <w:rPr>
                <w:rFonts w:ascii="宋体" w:eastAsia="宋体" w:hAnsi="宋体" w:cs="宋体" w:hint="eastAsia"/>
                <w:kern w:val="0"/>
                <w:sz w:val="20"/>
                <w:szCs w:val="20"/>
              </w:rPr>
              <w:br/>
              <w:t>10、支持H.264、1080i、720P高清网络直播（1080i格式下23～25帧/秒，720P格式下45～50帧/秒）；</w:t>
            </w:r>
            <w:r>
              <w:rPr>
                <w:rFonts w:ascii="宋体" w:eastAsia="宋体" w:hAnsi="宋体" w:cs="宋体" w:hint="eastAsia"/>
                <w:kern w:val="0"/>
                <w:sz w:val="20"/>
                <w:szCs w:val="20"/>
              </w:rPr>
              <w:br/>
              <w:t>11、场景无抖动、黑屏；场景转换能及时生成多种过渡特效；</w:t>
            </w:r>
            <w:r>
              <w:rPr>
                <w:rFonts w:ascii="宋体" w:eastAsia="宋体" w:hAnsi="宋体" w:cs="宋体" w:hint="eastAsia"/>
                <w:kern w:val="0"/>
                <w:sz w:val="20"/>
                <w:szCs w:val="20"/>
              </w:rPr>
              <w:br/>
              <w:t>12、在局域网、教育城域网及互联网均能实现会议直播；支持移动</w:t>
            </w:r>
            <w:proofErr w:type="gramStart"/>
            <w:r>
              <w:rPr>
                <w:rFonts w:ascii="宋体" w:eastAsia="宋体" w:hAnsi="宋体" w:cs="宋体" w:hint="eastAsia"/>
                <w:kern w:val="0"/>
                <w:sz w:val="20"/>
                <w:szCs w:val="20"/>
              </w:rPr>
              <w:t>终端扫码观看</w:t>
            </w:r>
            <w:proofErr w:type="gramEnd"/>
            <w:r>
              <w:rPr>
                <w:rFonts w:ascii="宋体" w:eastAsia="宋体" w:hAnsi="宋体" w:cs="宋体" w:hint="eastAsia"/>
                <w:kern w:val="0"/>
                <w:sz w:val="20"/>
                <w:szCs w:val="20"/>
              </w:rPr>
              <w:br/>
              <w:t>13、</w:t>
            </w:r>
            <w:proofErr w:type="gramStart"/>
            <w:r>
              <w:rPr>
                <w:rFonts w:ascii="宋体" w:eastAsia="宋体" w:hAnsi="宋体" w:cs="宋体" w:hint="eastAsia"/>
                <w:kern w:val="0"/>
                <w:sz w:val="20"/>
                <w:szCs w:val="20"/>
              </w:rPr>
              <w:t>支持双码流</w:t>
            </w:r>
            <w:proofErr w:type="gramEnd"/>
            <w:r>
              <w:rPr>
                <w:rFonts w:ascii="宋体" w:eastAsia="宋体" w:hAnsi="宋体" w:cs="宋体" w:hint="eastAsia"/>
                <w:kern w:val="0"/>
                <w:sz w:val="20"/>
                <w:szCs w:val="20"/>
              </w:rPr>
              <w:t>输出，客户端连接带宽低时</w:t>
            </w:r>
            <w:proofErr w:type="gramStart"/>
            <w:r>
              <w:rPr>
                <w:rFonts w:ascii="宋体" w:eastAsia="宋体" w:hAnsi="宋体" w:cs="宋体" w:hint="eastAsia"/>
                <w:kern w:val="0"/>
                <w:sz w:val="20"/>
                <w:szCs w:val="20"/>
              </w:rPr>
              <w:t>使用低码流</w:t>
            </w:r>
            <w:proofErr w:type="gramEnd"/>
            <w:r>
              <w:rPr>
                <w:rFonts w:ascii="宋体" w:eastAsia="宋体" w:hAnsi="宋体" w:cs="宋体" w:hint="eastAsia"/>
                <w:kern w:val="0"/>
                <w:sz w:val="20"/>
                <w:szCs w:val="20"/>
              </w:rPr>
              <w:t>，客户端连接带宽高时</w:t>
            </w:r>
            <w:proofErr w:type="gramStart"/>
            <w:r>
              <w:rPr>
                <w:rFonts w:ascii="宋体" w:eastAsia="宋体" w:hAnsi="宋体" w:cs="宋体" w:hint="eastAsia"/>
                <w:kern w:val="0"/>
                <w:sz w:val="20"/>
                <w:szCs w:val="20"/>
              </w:rPr>
              <w:t>使用高码流</w:t>
            </w:r>
            <w:proofErr w:type="gramEnd"/>
            <w:r>
              <w:rPr>
                <w:rFonts w:ascii="宋体" w:eastAsia="宋体" w:hAnsi="宋体" w:cs="宋体" w:hint="eastAsia"/>
                <w:kern w:val="0"/>
                <w:sz w:val="20"/>
                <w:szCs w:val="20"/>
              </w:rPr>
              <w:t>；</w:t>
            </w:r>
            <w:r>
              <w:rPr>
                <w:rFonts w:ascii="宋体" w:eastAsia="宋体" w:hAnsi="宋体" w:cs="宋体" w:hint="eastAsia"/>
                <w:kern w:val="0"/>
                <w:sz w:val="20"/>
                <w:szCs w:val="20"/>
              </w:rPr>
              <w:br/>
              <w:t>14、与现有软件版的视频会议系统（视高、V2）可无缝连接；</w:t>
            </w:r>
            <w:r>
              <w:rPr>
                <w:rFonts w:ascii="宋体" w:eastAsia="宋体" w:hAnsi="宋体" w:cs="宋体" w:hint="eastAsia"/>
                <w:kern w:val="0"/>
                <w:sz w:val="20"/>
                <w:szCs w:val="20"/>
              </w:rPr>
              <w:br/>
              <w:t>15、投标产品必须具有中华人民共和国国家版权局颁发的《直播》计算机软件著作权登记证书。</w:t>
            </w:r>
            <w:r>
              <w:rPr>
                <w:rFonts w:ascii="宋体" w:eastAsia="宋体" w:hAnsi="宋体" w:cs="宋体" w:hint="eastAsia"/>
                <w:kern w:val="0"/>
                <w:sz w:val="20"/>
                <w:szCs w:val="20"/>
              </w:rPr>
              <w:br/>
              <w:t>16、</w:t>
            </w:r>
            <w:r w:rsidR="00F47EDE" w:rsidRPr="00AD4573">
              <w:rPr>
                <w:rFonts w:ascii="宋体" w:eastAsia="宋体" w:hAnsi="宋体" w:cs="宋体" w:hint="eastAsia"/>
                <w:kern w:val="0"/>
                <w:sz w:val="20"/>
                <w:szCs w:val="20"/>
              </w:rPr>
              <w:t>签订合同签订前</w:t>
            </w:r>
            <w:r w:rsidRPr="00AD4573">
              <w:rPr>
                <w:rFonts w:ascii="宋体" w:eastAsia="宋体" w:hAnsi="宋体" w:cs="宋体" w:hint="eastAsia"/>
                <w:kern w:val="0"/>
                <w:sz w:val="20"/>
                <w:szCs w:val="20"/>
              </w:rPr>
              <w:t>提供省级或国家级信息中心出具的软件产品登记测试报告。为保证系统之间良好兼容性，</w:t>
            </w:r>
            <w:r w:rsidR="00F47EDE" w:rsidRPr="00AD4573">
              <w:rPr>
                <w:rFonts w:ascii="宋体" w:eastAsia="宋体" w:hAnsi="宋体" w:cs="宋体" w:hint="eastAsia"/>
                <w:kern w:val="0"/>
                <w:sz w:val="20"/>
                <w:szCs w:val="20"/>
              </w:rPr>
              <w:t>须</w:t>
            </w:r>
            <w:r w:rsidRPr="00AD4573">
              <w:rPr>
                <w:rFonts w:ascii="宋体" w:eastAsia="宋体" w:hAnsi="宋体" w:cs="宋体" w:hint="eastAsia"/>
                <w:kern w:val="0"/>
                <w:sz w:val="20"/>
                <w:szCs w:val="20"/>
              </w:rPr>
              <w:t>与学校原有智慧课堂云平台无缝对接，否则</w:t>
            </w:r>
            <w:r w:rsidR="00F47EDE" w:rsidRPr="00AD4573">
              <w:rPr>
                <w:rFonts w:ascii="宋体" w:eastAsia="宋体" w:hAnsi="宋体" w:cs="宋体" w:hint="eastAsia"/>
                <w:kern w:val="0"/>
                <w:sz w:val="20"/>
                <w:szCs w:val="20"/>
              </w:rPr>
              <w:t>验收不合格</w:t>
            </w:r>
            <w:r w:rsidR="00AD4573" w:rsidRPr="00AD4573">
              <w:rPr>
                <w:rFonts w:ascii="宋体" w:eastAsia="宋体" w:hAnsi="宋体" w:cs="宋体" w:hint="eastAsia"/>
                <w:kern w:val="0"/>
                <w:sz w:val="20"/>
                <w:szCs w:val="20"/>
              </w:rPr>
              <w:t>。</w:t>
            </w:r>
          </w:p>
        </w:tc>
      </w:tr>
    </w:tbl>
    <w:p w:rsidR="0099622B" w:rsidRDefault="00C41291">
      <w:pPr>
        <w:rPr>
          <w:rFonts w:ascii="宋体" w:eastAsia="宋体" w:hAnsi="宋体" w:cs="宋体"/>
          <w:kern w:val="0"/>
          <w:sz w:val="20"/>
          <w:szCs w:val="20"/>
        </w:rPr>
      </w:pPr>
      <w:r>
        <w:rPr>
          <w:rFonts w:hint="eastAsia"/>
        </w:rPr>
        <w:t>其他要求：</w:t>
      </w:r>
      <w:r>
        <w:rPr>
          <w:rFonts w:ascii="宋体" w:eastAsia="宋体" w:hAnsi="宋体" w:cs="宋体" w:hint="eastAsia"/>
          <w:kern w:val="0"/>
          <w:sz w:val="20"/>
          <w:szCs w:val="20"/>
        </w:rPr>
        <w:t>本项目为“交钥匙工程</w:t>
      </w:r>
      <w:r>
        <w:rPr>
          <w:rFonts w:ascii="宋体" w:eastAsia="宋体" w:hAnsi="宋体" w:cs="宋体"/>
          <w:kern w:val="0"/>
          <w:sz w:val="20"/>
          <w:szCs w:val="20"/>
        </w:rPr>
        <w:t>”</w:t>
      </w:r>
      <w:r>
        <w:rPr>
          <w:rFonts w:ascii="宋体" w:eastAsia="宋体" w:hAnsi="宋体" w:cs="宋体" w:hint="eastAsia"/>
          <w:kern w:val="0"/>
          <w:sz w:val="20"/>
          <w:szCs w:val="20"/>
        </w:rPr>
        <w:t>，投标人所投清单应包含实现该项目所需所有设备、线路和相关辅材，所投价格应包含所有设备、线路和相关辅材的设备费、运输仓储费、安装调试费、售后服务费及其他费用。</w:t>
      </w:r>
    </w:p>
    <w:p w:rsidR="0099622B" w:rsidRPr="00F47EDE" w:rsidRDefault="00F47EDE" w:rsidP="00F47EDE">
      <w:pPr>
        <w:ind w:firstLineChars="200" w:firstLine="400"/>
        <w:rPr>
          <w:rFonts w:ascii="宋体" w:eastAsia="宋体" w:hAnsi="宋体" w:cs="宋体"/>
          <w:kern w:val="0"/>
          <w:sz w:val="20"/>
          <w:szCs w:val="20"/>
        </w:rPr>
      </w:pPr>
      <w:r w:rsidRPr="00F47EDE">
        <w:rPr>
          <w:rFonts w:ascii="宋体" w:eastAsia="宋体" w:hAnsi="宋体" w:cs="宋体" w:hint="eastAsia"/>
          <w:kern w:val="0"/>
          <w:sz w:val="20"/>
          <w:szCs w:val="20"/>
        </w:rPr>
        <w:t>以上所有技术要求及质</w:t>
      </w:r>
      <w:proofErr w:type="gramStart"/>
      <w:r w:rsidRPr="00F47EDE">
        <w:rPr>
          <w:rFonts w:ascii="宋体" w:eastAsia="宋体" w:hAnsi="宋体" w:cs="宋体" w:hint="eastAsia"/>
          <w:kern w:val="0"/>
          <w:sz w:val="20"/>
          <w:szCs w:val="20"/>
        </w:rPr>
        <w:t>保签订</w:t>
      </w:r>
      <w:proofErr w:type="gramEnd"/>
      <w:r w:rsidRPr="00F47EDE">
        <w:rPr>
          <w:rFonts w:ascii="宋体" w:eastAsia="宋体" w:hAnsi="宋体" w:cs="宋体" w:hint="eastAsia"/>
          <w:kern w:val="0"/>
          <w:sz w:val="20"/>
          <w:szCs w:val="20"/>
        </w:rPr>
        <w:t>合同前需要提供官方证明（原厂彩页、原厂技术白皮书、原厂盖章技术响应表或</w:t>
      </w:r>
      <w:proofErr w:type="gramStart"/>
      <w:r w:rsidRPr="00F47EDE">
        <w:rPr>
          <w:rFonts w:ascii="宋体" w:eastAsia="宋体" w:hAnsi="宋体" w:cs="宋体" w:hint="eastAsia"/>
          <w:kern w:val="0"/>
          <w:sz w:val="20"/>
          <w:szCs w:val="20"/>
        </w:rPr>
        <w:t>官网资料</w:t>
      </w:r>
      <w:proofErr w:type="gramEnd"/>
      <w:r w:rsidRPr="00F47EDE">
        <w:rPr>
          <w:rFonts w:ascii="宋体" w:eastAsia="宋体" w:hAnsi="宋体" w:cs="宋体" w:hint="eastAsia"/>
          <w:kern w:val="0"/>
          <w:sz w:val="20"/>
          <w:szCs w:val="20"/>
        </w:rPr>
        <w:t>及资料链接）备查。</w:t>
      </w:r>
    </w:p>
    <w:sectPr w:rsidR="0099622B" w:rsidRPr="00F47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40" w:rsidRDefault="002D7D40" w:rsidP="00837398">
      <w:r>
        <w:separator/>
      </w:r>
    </w:p>
  </w:endnote>
  <w:endnote w:type="continuationSeparator" w:id="0">
    <w:p w:rsidR="002D7D40" w:rsidRDefault="002D7D40" w:rsidP="0083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40" w:rsidRDefault="002D7D40" w:rsidP="00837398">
      <w:r>
        <w:separator/>
      </w:r>
    </w:p>
  </w:footnote>
  <w:footnote w:type="continuationSeparator" w:id="0">
    <w:p w:rsidR="002D7D40" w:rsidRDefault="002D7D40" w:rsidP="00837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16B"/>
    <w:multiLevelType w:val="multilevel"/>
    <w:tmpl w:val="16E1716B"/>
    <w:lvl w:ilvl="0">
      <w:start w:val="1"/>
      <w:numFmt w:val="decimal"/>
      <w:lvlText w:val="%1、"/>
      <w:lvlJc w:val="left"/>
      <w:pPr>
        <w:ind w:left="360" w:hanging="360"/>
      </w:pPr>
      <w:rPr>
        <w:rFonts w:asciiTheme="minorHAnsi" w:eastAsiaTheme="minorEastAsia" w:hAnsiTheme="minorHAnsi" w:cstheme="minorBidi"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3A61F9"/>
    <w:multiLevelType w:val="multilevel"/>
    <w:tmpl w:val="423A61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D5"/>
    <w:rsid w:val="00041012"/>
    <w:rsid w:val="00104FDC"/>
    <w:rsid w:val="002D7D40"/>
    <w:rsid w:val="00321A33"/>
    <w:rsid w:val="00361988"/>
    <w:rsid w:val="00534284"/>
    <w:rsid w:val="007372D5"/>
    <w:rsid w:val="00830797"/>
    <w:rsid w:val="00837398"/>
    <w:rsid w:val="0084006F"/>
    <w:rsid w:val="00924AF6"/>
    <w:rsid w:val="0099622B"/>
    <w:rsid w:val="009D7F33"/>
    <w:rsid w:val="00AD4573"/>
    <w:rsid w:val="00C41291"/>
    <w:rsid w:val="00F47EDE"/>
    <w:rsid w:val="18572476"/>
    <w:rsid w:val="43F6441D"/>
    <w:rsid w:val="52B62AD2"/>
    <w:rsid w:val="7E36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837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37398"/>
    <w:rPr>
      <w:kern w:val="2"/>
      <w:sz w:val="18"/>
      <w:szCs w:val="18"/>
    </w:rPr>
  </w:style>
  <w:style w:type="paragraph" w:styleId="a6">
    <w:name w:val="footer"/>
    <w:basedOn w:val="a"/>
    <w:link w:val="Char0"/>
    <w:uiPriority w:val="99"/>
    <w:unhideWhenUsed/>
    <w:rsid w:val="00837398"/>
    <w:pPr>
      <w:tabs>
        <w:tab w:val="center" w:pos="4153"/>
        <w:tab w:val="right" w:pos="8306"/>
      </w:tabs>
      <w:snapToGrid w:val="0"/>
      <w:jc w:val="left"/>
    </w:pPr>
    <w:rPr>
      <w:sz w:val="18"/>
      <w:szCs w:val="18"/>
    </w:rPr>
  </w:style>
  <w:style w:type="character" w:customStyle="1" w:styleId="Char0">
    <w:name w:val="页脚 Char"/>
    <w:basedOn w:val="a0"/>
    <w:link w:val="a6"/>
    <w:uiPriority w:val="99"/>
    <w:rsid w:val="0083739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837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37398"/>
    <w:rPr>
      <w:kern w:val="2"/>
      <w:sz w:val="18"/>
      <w:szCs w:val="18"/>
    </w:rPr>
  </w:style>
  <w:style w:type="paragraph" w:styleId="a6">
    <w:name w:val="footer"/>
    <w:basedOn w:val="a"/>
    <w:link w:val="Char0"/>
    <w:uiPriority w:val="99"/>
    <w:unhideWhenUsed/>
    <w:rsid w:val="00837398"/>
    <w:pPr>
      <w:tabs>
        <w:tab w:val="center" w:pos="4153"/>
        <w:tab w:val="right" w:pos="8306"/>
      </w:tabs>
      <w:snapToGrid w:val="0"/>
      <w:jc w:val="left"/>
    </w:pPr>
    <w:rPr>
      <w:sz w:val="18"/>
      <w:szCs w:val="18"/>
    </w:rPr>
  </w:style>
  <w:style w:type="character" w:customStyle="1" w:styleId="Char0">
    <w:name w:val="页脚 Char"/>
    <w:basedOn w:val="a0"/>
    <w:link w:val="a6"/>
    <w:uiPriority w:val="99"/>
    <w:rsid w:val="008373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483</Words>
  <Characters>2759</Characters>
  <Application>Microsoft Office Word</Application>
  <DocSecurity>0</DocSecurity>
  <Lines>22</Lines>
  <Paragraphs>6</Paragraphs>
  <ScaleCrop>false</ScaleCrop>
  <Company>Microsoft</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dell</cp:lastModifiedBy>
  <cp:revision>4</cp:revision>
  <dcterms:created xsi:type="dcterms:W3CDTF">2019-11-07T08:22:00Z</dcterms:created>
  <dcterms:modified xsi:type="dcterms:W3CDTF">2019-11-08T00:58:00Z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