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ED" w:rsidRDefault="00FF4834">
      <w:r>
        <w:rPr>
          <w:rFonts w:hint="eastAsia"/>
        </w:rPr>
        <w:t>服务器技术要求</w:t>
      </w:r>
      <w:r w:rsidR="00BE2F98">
        <w:rPr>
          <w:rFonts w:hint="eastAsia"/>
        </w:rPr>
        <w:t>:</w:t>
      </w:r>
    </w:p>
    <w:p w:rsidR="00BE2F98" w:rsidRDefault="00BE2F98"/>
    <w:tbl>
      <w:tblPr>
        <w:tblW w:w="8364" w:type="dxa"/>
        <w:tblInd w:w="-8" w:type="dxa"/>
        <w:tblLook w:val="0000" w:firstRow="0" w:lastRow="0" w:firstColumn="0" w:lastColumn="0" w:noHBand="0" w:noVBand="0"/>
      </w:tblPr>
      <w:tblGrid>
        <w:gridCol w:w="714"/>
        <w:gridCol w:w="1529"/>
        <w:gridCol w:w="6121"/>
      </w:tblGrid>
      <w:tr w:rsidR="00BE2F98" w:rsidRPr="00F15478" w:rsidTr="0028289C">
        <w:trPr>
          <w:trHeight w:val="30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15478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15478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FF4834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 w:rsidR="00BE2F98" w:rsidTr="0028289C">
        <w:trPr>
          <w:trHeight w:val="349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2U机架式服务器</w:t>
            </w:r>
          </w:p>
        </w:tc>
      </w:tr>
      <w:tr w:rsidR="00BE2F98" w:rsidTr="0028289C">
        <w:trPr>
          <w:trHeight w:val="60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芯片组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Intel C610芯片组</w:t>
            </w:r>
          </w:p>
        </w:tc>
      </w:tr>
      <w:tr w:rsidR="00BE2F98" w:rsidTr="0028289C">
        <w:trPr>
          <w:trHeight w:val="58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处理器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2颗</w:t>
            </w:r>
            <w:r w:rsidR="006F3833" w:rsidRPr="006F383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E5-2620v4,2.1GHZ,8核</w:t>
            </w: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，可选最大可支持至22核处理器</w:t>
            </w:r>
          </w:p>
        </w:tc>
      </w:tr>
      <w:tr w:rsidR="00BE2F98" w:rsidTr="0028289C">
        <w:trPr>
          <w:trHeight w:val="851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内存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6F383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标配</w:t>
            </w:r>
            <w:proofErr w:type="gramEnd"/>
            <w:r w:rsidR="006F383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x16GB RDIMM ECC 2400 DDR4 内存，≥24条扩展插槽，≥1536GB内存扩展，每个内存通道配备两条内存时，速率不低于2400MT/s</w:t>
            </w:r>
          </w:p>
        </w:tc>
      </w:tr>
      <w:tr w:rsidR="00BE2F98" w:rsidTr="0028289C">
        <w:trPr>
          <w:trHeight w:val="22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硬盘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6F3833" w:rsidP="00BE2F9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配置2块</w:t>
            </w:r>
            <w:r w:rsidRPr="006F3833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600GB 10K 12Gbps SAS 2.5" G3HS HDD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硬盘</w:t>
            </w:r>
            <w:r w:rsidR="00BE2F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BE2F98"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最大支持14个3.5寸+2个2.5英寸或26个2.5寸硬盘扩展，支持SSD和传统硬盘混插，</w:t>
            </w:r>
            <w:proofErr w:type="gramStart"/>
            <w:r w:rsidR="00BE2F98"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支持自加密</w:t>
            </w:r>
            <w:proofErr w:type="gramEnd"/>
            <w:r w:rsidR="00BE2F98"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硬盘，支持PCI-e SSD硬盘</w:t>
            </w:r>
          </w:p>
        </w:tc>
      </w:tr>
      <w:tr w:rsidR="00BE2F98" w:rsidTr="0028289C">
        <w:trPr>
          <w:trHeight w:val="60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RAID功能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6F383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标配</w:t>
            </w:r>
            <w:proofErr w:type="spellStart"/>
            <w:proofErr w:type="gramEnd"/>
            <w:r w:rsidRPr="003E3BB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ServeRAID</w:t>
            </w:r>
            <w:proofErr w:type="spellEnd"/>
            <w:r w:rsidRPr="003E3BB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M52</w:t>
            </w:r>
            <w:r w:rsidR="006F383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3E3BB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0</w:t>
            </w: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阵列卡,</w:t>
            </w:r>
          </w:p>
        </w:tc>
      </w:tr>
      <w:tr w:rsidR="00BE2F98" w:rsidTr="0028289C">
        <w:trPr>
          <w:trHeight w:val="339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网卡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配置</w:t>
            </w: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4个千兆以太网控制器，1个独享的管理端口</w:t>
            </w:r>
          </w:p>
        </w:tc>
      </w:tr>
      <w:tr w:rsidR="00BE2F98" w:rsidTr="0028289C">
        <w:trPr>
          <w:trHeight w:val="347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性能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F53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要求</w:t>
            </w:r>
            <w:proofErr w:type="spellStart"/>
            <w:r w:rsidRPr="00CF53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TPsE</w:t>
            </w:r>
            <w:proofErr w:type="spellEnd"/>
            <w:r w:rsidRPr="00CF53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值大于4900，提供TPC</w:t>
            </w:r>
            <w:proofErr w:type="gramStart"/>
            <w:r w:rsidRPr="00CF53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官网截</w:t>
            </w:r>
            <w:proofErr w:type="gramEnd"/>
            <w:r w:rsidRPr="00CF53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图及网址链接证明，并加盖原厂公章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E2F98" w:rsidTr="0028289C">
        <w:trPr>
          <w:trHeight w:val="30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电源输出功率≥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50W 80+铂金标准电源，1+1冗余电源，最高能效比&gt;=94%,另可改配-48V直流输入，可改配钛金电源，支持主</w:t>
            </w:r>
            <w:proofErr w:type="gramStart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备模式</w:t>
            </w:r>
            <w:proofErr w:type="gramEnd"/>
          </w:p>
        </w:tc>
      </w:tr>
      <w:tr w:rsidR="00BE2F98" w:rsidTr="0028289C">
        <w:trPr>
          <w:trHeight w:val="631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1547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冷却系统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6个冗余热插拔系统风扇，双风区设计，每一个风区都支持N+1冗余</w:t>
            </w:r>
          </w:p>
        </w:tc>
      </w:tr>
      <w:tr w:rsidR="00BE2F98" w:rsidTr="0028289C">
        <w:trPr>
          <w:trHeight w:val="498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eastAsia="微软雅黑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I/O扩展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配置</w:t>
            </w: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9个</w:t>
            </w:r>
            <w:proofErr w:type="spellStart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PCIe</w:t>
            </w:r>
            <w:proofErr w:type="spell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插槽</w:t>
            </w: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,8个USB接口，1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个串口，支持</w:t>
            </w: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2块K2高性能GPU</w:t>
            </w:r>
          </w:p>
        </w:tc>
      </w:tr>
      <w:tr w:rsidR="00BE2F98" w:rsidTr="0028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9"/>
        </w:trPr>
        <w:tc>
          <w:tcPr>
            <w:tcW w:w="714" w:type="dxa"/>
            <w:vAlign w:val="center"/>
          </w:tcPr>
          <w:p w:rsidR="00BE2F98" w:rsidRPr="00D75A5C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529" w:type="dxa"/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服务器管理</w:t>
            </w:r>
          </w:p>
        </w:tc>
        <w:tc>
          <w:tcPr>
            <w:tcW w:w="6121" w:type="dxa"/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集成管理模块, 实现服务器批量部署，安装，管理。可选远程再现管理模块升级。配置高级光通路诊断面板，无需开机定位主要部件运行状态，</w:t>
            </w:r>
            <w:proofErr w:type="gramStart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预判断</w:t>
            </w:r>
            <w:proofErr w:type="gramEnd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和分析功能</w:t>
            </w:r>
          </w:p>
        </w:tc>
      </w:tr>
      <w:tr w:rsidR="00BE2F98" w:rsidTr="0028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714" w:type="dxa"/>
            <w:vAlign w:val="center"/>
          </w:tcPr>
          <w:p w:rsidR="00BE2F98" w:rsidRPr="00D75A5C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529" w:type="dxa"/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6121" w:type="dxa"/>
            <w:vAlign w:val="center"/>
          </w:tcPr>
          <w:p w:rsidR="00BE2F98" w:rsidRPr="00F064FF" w:rsidRDefault="004B37AF" w:rsidP="004B37A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B3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全年非计划类停机时间超过4小时概率≤1%，</w:t>
            </w:r>
            <w:r w:rsidR="00BE2F98" w:rsidRPr="00CF53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供</w:t>
            </w:r>
            <w:r w:rsidR="00BE2F98" w:rsidRPr="00CF536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ITIC官方服务器可靠性报告证明并加盖原厂公章</w:t>
            </w:r>
            <w:r w:rsidR="00BE2F9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E2F98" w:rsidTr="0028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714" w:type="dxa"/>
            <w:vAlign w:val="center"/>
          </w:tcPr>
          <w:p w:rsidR="00BE2F98" w:rsidRPr="00D75A5C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529" w:type="dxa"/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能耗管理工具</w:t>
            </w:r>
          </w:p>
        </w:tc>
        <w:tc>
          <w:tcPr>
            <w:tcW w:w="6121" w:type="dxa"/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支持上千台服务器功耗管理，可灵活预设功耗；生成服务器节点生成能耗图表，报告功耗状态和趋势；并能监视CPU、内存、硬盘、网卡实时功耗和利用率，可选升级至控制版，实现服务器限电等功能</w:t>
            </w:r>
          </w:p>
        </w:tc>
      </w:tr>
      <w:tr w:rsidR="00BE2F98" w:rsidTr="0028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714" w:type="dxa"/>
            <w:vAlign w:val="center"/>
          </w:tcPr>
          <w:p w:rsidR="00BE2F98" w:rsidRPr="00D75A5C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529" w:type="dxa"/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固件升级工具</w:t>
            </w:r>
          </w:p>
        </w:tc>
        <w:tc>
          <w:tcPr>
            <w:tcW w:w="6121" w:type="dxa"/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提供可由用户选择的手动固件升级工具，自动实现服务器包括BIOS、BMC、RAID卡和RDX磁带机底层代码的固件升级；服务器启动时，固件升级工具能自动监测和显示需要支持的固件列表，用户可选是否升级</w:t>
            </w:r>
          </w:p>
        </w:tc>
      </w:tr>
      <w:tr w:rsidR="00BE2F98" w:rsidTr="0028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714" w:type="dxa"/>
            <w:vAlign w:val="center"/>
          </w:tcPr>
          <w:p w:rsidR="00BE2F98" w:rsidRPr="00D75A5C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529" w:type="dxa"/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故障定位</w:t>
            </w:r>
          </w:p>
        </w:tc>
        <w:tc>
          <w:tcPr>
            <w:tcW w:w="6121" w:type="dxa"/>
            <w:vAlign w:val="center"/>
          </w:tcPr>
          <w:p w:rsidR="00BE2F98" w:rsidRPr="00F064FF" w:rsidRDefault="00BE2F98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标配前置</w:t>
            </w:r>
            <w:proofErr w:type="gramEnd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故障诊断模块，可实现对CPU/内存/硬盘/网卡/风扇/温度/电源等关键部件的故障诊断，</w:t>
            </w:r>
            <w:proofErr w:type="gramStart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带预测</w:t>
            </w:r>
            <w:proofErr w:type="gramEnd"/>
            <w:r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功能，可选配向管理节点推送故障信息</w:t>
            </w:r>
          </w:p>
        </w:tc>
      </w:tr>
      <w:tr w:rsidR="00BE2F98" w:rsidTr="0028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714" w:type="dxa"/>
            <w:vAlign w:val="center"/>
          </w:tcPr>
          <w:p w:rsidR="00BE2F98" w:rsidRPr="00D75A5C" w:rsidRDefault="00BE2F98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529" w:type="dxa"/>
            <w:vAlign w:val="center"/>
          </w:tcPr>
          <w:p w:rsidR="00BE2F98" w:rsidRPr="00F064FF" w:rsidRDefault="004B37AF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</w:t>
            </w:r>
            <w:r w:rsidR="00BE2F98" w:rsidRPr="00F064F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</w:t>
            </w:r>
          </w:p>
        </w:tc>
        <w:tc>
          <w:tcPr>
            <w:tcW w:w="6121" w:type="dxa"/>
            <w:vAlign w:val="center"/>
          </w:tcPr>
          <w:p w:rsidR="003F1AA9" w:rsidRPr="00F064FF" w:rsidRDefault="004B37AF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B3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支持硬盘数据丢失拯救(须提供</w:t>
            </w:r>
            <w:proofErr w:type="gramStart"/>
            <w:r w:rsidRPr="004B3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官网截</w:t>
            </w:r>
            <w:proofErr w:type="gramEnd"/>
            <w:r w:rsidRPr="004B3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图并加盖原厂公章)，由原厂商提供数据拯救服务，原厂商数据拯救服务工程师需具备[全工业和信息化岗位技能水平考试证书</w:t>
            </w:r>
            <w:proofErr w:type="gramStart"/>
            <w:r w:rsidRPr="004B3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—数据</w:t>
            </w:r>
            <w:proofErr w:type="gramEnd"/>
            <w:r w:rsidRPr="004B3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恢复高级工程师认证],（提供证书复印件并加盖原厂公章）；进行数据擦除的工具需经国家保密局科技测评中心评测，符合国家保密局标准BMB21-2007《涉及国家秘密的载体销毁与信息清除安全保密要</w:t>
            </w:r>
            <w:r w:rsidRPr="004B3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求》中信息清除的技术要求（提供证书复印件并加盖原厂公章）。</w:t>
            </w:r>
          </w:p>
        </w:tc>
      </w:tr>
      <w:tr w:rsidR="005A6197" w:rsidTr="0028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714" w:type="dxa"/>
            <w:vAlign w:val="center"/>
          </w:tcPr>
          <w:p w:rsidR="005A6197" w:rsidRDefault="005A6197" w:rsidP="002828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b/>
                <w:bCs/>
                <w:color w:val="000000"/>
                <w:kern w:val="0"/>
              </w:rPr>
            </w:pPr>
            <w:r>
              <w:rPr>
                <w:rFonts w:eastAsia="微软雅黑" w:hint="eastAsia"/>
                <w:b/>
                <w:bCs/>
                <w:color w:val="000000"/>
                <w:kern w:val="0"/>
              </w:rPr>
              <w:lastRenderedPageBreak/>
              <w:t>18</w:t>
            </w:r>
          </w:p>
        </w:tc>
        <w:tc>
          <w:tcPr>
            <w:tcW w:w="1529" w:type="dxa"/>
            <w:vAlign w:val="center"/>
          </w:tcPr>
          <w:p w:rsidR="005A6197" w:rsidRDefault="005A6197" w:rsidP="00282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服务</w:t>
            </w:r>
          </w:p>
        </w:tc>
        <w:tc>
          <w:tcPr>
            <w:tcW w:w="6121" w:type="dxa"/>
            <w:vAlign w:val="center"/>
          </w:tcPr>
          <w:p w:rsidR="005A6197" w:rsidRPr="004B37AF" w:rsidRDefault="005A6197" w:rsidP="005A619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A619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设备提供三年7*24小时原厂质保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,,</w:t>
            </w:r>
            <w:r w:rsidRPr="005A619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提供原厂上门数据拯救服务, 提供国家信息安全测评中心认证的信息安全服务资质证书,上述服务提供原厂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证明材料</w:t>
            </w:r>
          </w:p>
        </w:tc>
      </w:tr>
      <w:tr w:rsidR="00FF4834" w:rsidTr="001D4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8364" w:type="dxa"/>
            <w:gridSpan w:val="3"/>
            <w:vAlign w:val="center"/>
          </w:tcPr>
          <w:p w:rsidR="00FF4834" w:rsidRPr="003E3BB0" w:rsidRDefault="00FF4834" w:rsidP="003F1A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F483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以上所有技术要求签订合同前需要提供官方证明（原厂彩页、原厂技术白皮书、原厂盖章技术响应表或</w:t>
            </w:r>
            <w:proofErr w:type="gramStart"/>
            <w:r w:rsidRPr="00FF483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官网资料</w:t>
            </w:r>
            <w:proofErr w:type="gramEnd"/>
            <w:r w:rsidRPr="00FF483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及资料链接）备查。</w:t>
            </w:r>
          </w:p>
        </w:tc>
      </w:tr>
    </w:tbl>
    <w:p w:rsidR="00BE2F98" w:rsidRPr="00BE2F98" w:rsidRDefault="00BE2F98">
      <w:bookmarkStart w:id="0" w:name="_GoBack"/>
      <w:bookmarkEnd w:id="0"/>
    </w:p>
    <w:sectPr w:rsidR="00BE2F98" w:rsidRPr="00BE2F98" w:rsidSect="006A2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3C" w:rsidRDefault="00862C3C" w:rsidP="003E3BB0">
      <w:r>
        <w:separator/>
      </w:r>
    </w:p>
  </w:endnote>
  <w:endnote w:type="continuationSeparator" w:id="0">
    <w:p w:rsidR="00862C3C" w:rsidRDefault="00862C3C" w:rsidP="003E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3C" w:rsidRDefault="00862C3C" w:rsidP="003E3BB0">
      <w:r>
        <w:separator/>
      </w:r>
    </w:p>
  </w:footnote>
  <w:footnote w:type="continuationSeparator" w:id="0">
    <w:p w:rsidR="00862C3C" w:rsidRDefault="00862C3C" w:rsidP="003E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B0"/>
    <w:rsid w:val="00052F9D"/>
    <w:rsid w:val="003A132C"/>
    <w:rsid w:val="003E3BB0"/>
    <w:rsid w:val="003F1AA9"/>
    <w:rsid w:val="004713B8"/>
    <w:rsid w:val="004B37AF"/>
    <w:rsid w:val="005A6197"/>
    <w:rsid w:val="006A20ED"/>
    <w:rsid w:val="006A439A"/>
    <w:rsid w:val="006F3833"/>
    <w:rsid w:val="00701BC4"/>
    <w:rsid w:val="00862C3C"/>
    <w:rsid w:val="00890F34"/>
    <w:rsid w:val="009536AC"/>
    <w:rsid w:val="00BA1CE2"/>
    <w:rsid w:val="00BE2F98"/>
    <w:rsid w:val="00C80F45"/>
    <w:rsid w:val="00CF536C"/>
    <w:rsid w:val="00D87601"/>
    <w:rsid w:val="00E30F91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B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B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1148</Characters>
  <Application>Microsoft Office Word</Application>
  <DocSecurity>0</DocSecurity>
  <Lines>9</Lines>
  <Paragraphs>2</Paragraphs>
  <ScaleCrop>false</ScaleCrop>
  <Company>Lenovo.com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Xukai XK2 Ma</dc:creator>
  <cp:lastModifiedBy>dell</cp:lastModifiedBy>
  <cp:revision>4</cp:revision>
  <dcterms:created xsi:type="dcterms:W3CDTF">2019-01-08T02:03:00Z</dcterms:created>
  <dcterms:modified xsi:type="dcterms:W3CDTF">2019-01-08T05:35:00Z</dcterms:modified>
</cp:coreProperties>
</file>