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环境</w:t>
      </w:r>
      <w:r>
        <w:rPr>
          <w:sz w:val="24"/>
        </w:rPr>
        <w:t>感知和检测系统技术要求：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环境感知和检测系统：传感器实时采集室内各种环境参数，并通过控制器传输至网关进行数据展示及处理并验证LORA模组的组网、设备传输距离及数据传输速率。</w:t>
      </w:r>
    </w:p>
    <w:p>
      <w:pPr>
        <w:rPr>
          <w:sz w:val="24"/>
        </w:rPr>
      </w:pPr>
    </w:p>
    <w:tbl>
      <w:tblPr>
        <w:tblStyle w:val="11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80"/>
        <w:gridCol w:w="10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设备名称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数量</w:t>
            </w:r>
          </w:p>
        </w:tc>
        <w:tc>
          <w:tcPr>
            <w:tcW w:w="106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物联网网关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687" w:type="dxa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1、Cortex-A9四核芯片的核心板，三星Exynos（猎户座）4412，主频1.5GHZ；内部集成Mali-400 MP高性能图形引擎，支持3D图形流畅运行，并可播放1080P大尺寸高清视频；7寸屏，多点电容触摸。</w:t>
            </w:r>
          </w:p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2、是WSN汇聚和传输设备，作为整个平台的主控模块及中介物体，连接传感层和网络层，是无线传感器网络的汇聚端，在整个应用系统中位于底层和上层系统的交互点。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3、 包含数据的汇聚、传输以及传感（物理）数据的展示等功能，提供了反向控制、联动控制等多种应用；可搭建Android、Ubuntu、Linux等多种环境；可提供WIFI、GSM、3G、RJ45、串口、光纤等多种通信手段，涵盖了目前实际应用中所有数据互通方式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4、软件功能：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1）Windows图形化界面，同时支持MAC OS和Linux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2）直接运行C语言，模拟后的代码不做任何修改即可在硬件上运行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3）支持包括IPv6在内的多种MAC及路由协议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4）支持多种射频传播模型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5）具备至少100个模拟实例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6）可超大规模并行模拟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7）功能：具有可视化网络拓扑分析功能、具有能量分析、事件模拟功能、具有射频数据嗅探功能、显示事件时间轴，支持串口输出侦测、过滤、支持单步模拟、连续模拟、变速模拟、支持内存监控，JavaScript自定义插件，MSP430和AVR硬件仿真</w:t>
            </w:r>
          </w:p>
          <w:p>
            <w:pPr>
              <w:tabs>
                <w:tab w:val="left" w:pos="1050"/>
              </w:tabs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lang w:val="en-US" w:eastAsia="zh-CN"/>
              </w:rPr>
              <w:t>8）安装所需耗材：六类网线，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>1000Base-TX</w:t>
            </w:r>
            <w:r>
              <w:rPr>
                <w:rFonts w:hint="eastAsia" w:ascii="宋体" w:hAnsi="宋体" w:eastAsia="宋体" w:cs="宋体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>1000Mbps</w:t>
            </w:r>
            <w:r>
              <w:rPr>
                <w:rFonts w:hint="eastAsia" w:ascii="宋体" w:hAnsi="宋体" w:eastAsia="宋体" w:cs="宋体"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szCs w:val="21"/>
                <w:lang w:val="en-US" w:eastAsia="zh-CN"/>
              </w:rPr>
              <w:t>3箱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室内温湿度传感器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0687" w:type="dxa"/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1、湿度精度范围：±3％RH(5%～95％RH,25℃)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2、温度精度范围：±0.5℃(0℃～50℃)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3、工作温度范围：-10℃～60℃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4、工业封装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室内烟雾传感器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0687" w:type="dxa"/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1、工作电压：DC5V 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2、静态电流：≤10uA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3、报警电流：≤15mA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4、工作温度：-10℃～+50℃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5、工作湿度：≤95%RH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6、声音响度：≤85DB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室内有毒气体传感器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0687" w:type="dxa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工作电压：DC 12V</w:t>
            </w:r>
          </w:p>
          <w:p>
            <w:pPr>
              <w:pStyle w:val="12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通信接口：RS485(MODBUS)协议</w:t>
            </w:r>
          </w:p>
          <w:p>
            <w:pPr>
              <w:pStyle w:val="12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分辨率：1ug/m³</w:t>
            </w:r>
          </w:p>
          <w:p>
            <w:pPr>
              <w:pStyle w:val="12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响应速度：≤90ms</w:t>
            </w:r>
          </w:p>
          <w:p>
            <w:pPr>
              <w:pStyle w:val="12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预热时间：2min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设备接入控制器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0687" w:type="dxa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1、可搭载STM32F103VET6、STM32F103VGT6等芯片，基于Cortex-M3内核，运行主频72MHz，支持可变静态存储控制。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2、96Kbytes RAM、1024Kbytes 程序存储器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3、100Pin引脚接口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4、具有如下外设资源：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1)通讯模块插槽×1（可支持Zigbee、WiFi、BT等）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2)传感器模块扩展板接插件×1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3)JTAG 10pin 弯脚接口×1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4)TFT屏插槽×1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5) 功能按键：1个，JoyStick，支持Up、Down、Left、Right、Push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6）Reset按键×1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7）RS485接口×1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8）底板M3 JTAG烧录口×1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9）IO口×8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10）TTL串口×1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11）RS232串口×2，DB9座</w:t>
            </w:r>
          </w:p>
          <w:p>
            <w:pPr>
              <w:spacing w:before="156" w:beforeLines="50" w:after="156" w:afterLines="50" w:line="360" w:lineRule="auto"/>
              <w:ind w:left="-45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12）LED：4个GPIO控制可编程LED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13）蜂鸣器：1路PWM控制蜂鸣器输出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14）1.7寸TFT屏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5、通讯模组自带双路输入输出插槽，可支持ZIGBEE、WIFI、蓝牙等。即可作为终端节点，亦可作为网关使用，可任意扩展工业级传感器，可直接读取接入的传感器所采集的数据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6、供电方式：输入：USB方口5V，DC 5V；输出：3.3V/5V、防插错设计、短路保护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780MHz无线物联网模组验证及测试平台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87" w:type="dxa"/>
          </w:tcPr>
          <w:p>
            <w:pPr>
              <w:pStyle w:val="12"/>
              <w:spacing w:before="50" w:after="50" w:line="360" w:lineRule="auto"/>
              <w:ind w:left="360"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LORA网关：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工作电压：5V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工作电流：&lt;500mA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频率：470~510M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频宽L10.4K~500k可配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扩频因子：7`12可配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编码率：4/5~8可配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灵敏度：-142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通信应用：LORAwan标准协议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鉴权模式：服务器或网关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通信安全：可配AES128</w:t>
            </w:r>
          </w:p>
          <w:p>
            <w:pPr>
              <w:pStyle w:val="12"/>
              <w:spacing w:before="50" w:after="50" w:line="360" w:lineRule="auto"/>
              <w:ind w:left="360"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LORA节点：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工作电压：1.8~3.6V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发射电流/功率：130Ma/17db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接收电流：12mA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休眠电流：3μA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唤醒电流：7mA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工作频率：470MHZ~510MHZ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频宽：10.4K~500K可调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扩频因子：7~12可调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编码率：4/5~8可调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灵敏度：-142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通信应用：LORAwan标准协议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拓扑结构：星型结构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软件接口：MODBUS指令及其他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通信安全：可配AES128等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链路预算：最大可达162db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通信带宽：0.3bps~50kbps</w:t>
            </w:r>
          </w:p>
          <w:p>
            <w:pPr>
              <w:pStyle w:val="12"/>
              <w:numPr>
                <w:ilvl w:val="0"/>
                <w:numId w:val="2"/>
              </w:numPr>
              <w:spacing w:before="50" w:after="50" w:line="360" w:lineRule="auto"/>
              <w:ind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通信距离：≥15KM</w:t>
            </w:r>
          </w:p>
        </w:tc>
      </w:tr>
    </w:tbl>
    <w:p>
      <w:pPr>
        <w:rPr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BA8"/>
    <w:multiLevelType w:val="multilevel"/>
    <w:tmpl w:val="0C845BA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7A02DB"/>
    <w:multiLevelType w:val="multilevel"/>
    <w:tmpl w:val="637A02D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80"/>
    <w:rsid w:val="001B7D74"/>
    <w:rsid w:val="001D4070"/>
    <w:rsid w:val="002075B8"/>
    <w:rsid w:val="002078EC"/>
    <w:rsid w:val="002801A4"/>
    <w:rsid w:val="002B6380"/>
    <w:rsid w:val="00302528"/>
    <w:rsid w:val="00373BB7"/>
    <w:rsid w:val="003C12D9"/>
    <w:rsid w:val="004A057A"/>
    <w:rsid w:val="004A371A"/>
    <w:rsid w:val="004E6239"/>
    <w:rsid w:val="00534947"/>
    <w:rsid w:val="0054684F"/>
    <w:rsid w:val="005606AD"/>
    <w:rsid w:val="006F2B7B"/>
    <w:rsid w:val="00765553"/>
    <w:rsid w:val="007C0E5B"/>
    <w:rsid w:val="008E3D58"/>
    <w:rsid w:val="009534B2"/>
    <w:rsid w:val="00954048"/>
    <w:rsid w:val="009D6948"/>
    <w:rsid w:val="009F7FF2"/>
    <w:rsid w:val="00A13DB3"/>
    <w:rsid w:val="00A96295"/>
    <w:rsid w:val="00B32CE5"/>
    <w:rsid w:val="00B740BC"/>
    <w:rsid w:val="00CD5CCC"/>
    <w:rsid w:val="00CF7000"/>
    <w:rsid w:val="00DC3D79"/>
    <w:rsid w:val="00DF06EA"/>
    <w:rsid w:val="00ED556E"/>
    <w:rsid w:val="03781CE2"/>
    <w:rsid w:val="03923A99"/>
    <w:rsid w:val="04440A2F"/>
    <w:rsid w:val="04814B8A"/>
    <w:rsid w:val="05397F60"/>
    <w:rsid w:val="07133F51"/>
    <w:rsid w:val="07E91744"/>
    <w:rsid w:val="08321FB4"/>
    <w:rsid w:val="08B71895"/>
    <w:rsid w:val="097F49F5"/>
    <w:rsid w:val="0AAF559C"/>
    <w:rsid w:val="0AC91019"/>
    <w:rsid w:val="0B9E78F6"/>
    <w:rsid w:val="0C342A62"/>
    <w:rsid w:val="0C745D88"/>
    <w:rsid w:val="0C87733A"/>
    <w:rsid w:val="0CA84AF9"/>
    <w:rsid w:val="0CBD7BF2"/>
    <w:rsid w:val="0CD3170F"/>
    <w:rsid w:val="0DBC42E0"/>
    <w:rsid w:val="0E27319F"/>
    <w:rsid w:val="12055B5A"/>
    <w:rsid w:val="13783567"/>
    <w:rsid w:val="158E033F"/>
    <w:rsid w:val="15C750BB"/>
    <w:rsid w:val="1605343B"/>
    <w:rsid w:val="164A4D04"/>
    <w:rsid w:val="17B46744"/>
    <w:rsid w:val="181A4F31"/>
    <w:rsid w:val="181B2370"/>
    <w:rsid w:val="183C4426"/>
    <w:rsid w:val="1A0A054F"/>
    <w:rsid w:val="1AF04DB5"/>
    <w:rsid w:val="1B224520"/>
    <w:rsid w:val="1B491DB2"/>
    <w:rsid w:val="1BA372C3"/>
    <w:rsid w:val="1BE55AE6"/>
    <w:rsid w:val="1C58786D"/>
    <w:rsid w:val="1C7C11C8"/>
    <w:rsid w:val="1D0C0745"/>
    <w:rsid w:val="1D54795F"/>
    <w:rsid w:val="1E555E36"/>
    <w:rsid w:val="1F354F09"/>
    <w:rsid w:val="212B2009"/>
    <w:rsid w:val="212E760C"/>
    <w:rsid w:val="22E72814"/>
    <w:rsid w:val="244B0C98"/>
    <w:rsid w:val="265A5D7D"/>
    <w:rsid w:val="29417594"/>
    <w:rsid w:val="2A4D0FD3"/>
    <w:rsid w:val="2AAA1478"/>
    <w:rsid w:val="2ABA538C"/>
    <w:rsid w:val="2BD12EC2"/>
    <w:rsid w:val="2C10759E"/>
    <w:rsid w:val="2CE70F3F"/>
    <w:rsid w:val="2D986AFF"/>
    <w:rsid w:val="2DF93108"/>
    <w:rsid w:val="2E9348D3"/>
    <w:rsid w:val="2E9A06AD"/>
    <w:rsid w:val="2F8E0A7B"/>
    <w:rsid w:val="30C4302D"/>
    <w:rsid w:val="310B22AC"/>
    <w:rsid w:val="329E5A03"/>
    <w:rsid w:val="32BE30F8"/>
    <w:rsid w:val="331023D4"/>
    <w:rsid w:val="335A19A8"/>
    <w:rsid w:val="348E3FA2"/>
    <w:rsid w:val="35050D10"/>
    <w:rsid w:val="35266DA7"/>
    <w:rsid w:val="35A3607A"/>
    <w:rsid w:val="373164F2"/>
    <w:rsid w:val="37A91932"/>
    <w:rsid w:val="3820390A"/>
    <w:rsid w:val="387C26A1"/>
    <w:rsid w:val="38DA04BC"/>
    <w:rsid w:val="38DF1E68"/>
    <w:rsid w:val="39EB7351"/>
    <w:rsid w:val="3A802CB8"/>
    <w:rsid w:val="3ADE3A4D"/>
    <w:rsid w:val="3C0E4755"/>
    <w:rsid w:val="3C7675E4"/>
    <w:rsid w:val="3E003CEA"/>
    <w:rsid w:val="3E0F48C6"/>
    <w:rsid w:val="3E4606CB"/>
    <w:rsid w:val="3F1E213A"/>
    <w:rsid w:val="3FEA1D32"/>
    <w:rsid w:val="3FF526D5"/>
    <w:rsid w:val="42064EBC"/>
    <w:rsid w:val="42D3195C"/>
    <w:rsid w:val="43BF5C8D"/>
    <w:rsid w:val="454A0390"/>
    <w:rsid w:val="46D72935"/>
    <w:rsid w:val="476F0337"/>
    <w:rsid w:val="490C563E"/>
    <w:rsid w:val="49350D11"/>
    <w:rsid w:val="4A1E01F1"/>
    <w:rsid w:val="4C016F6A"/>
    <w:rsid w:val="4C4B03F9"/>
    <w:rsid w:val="4D32766E"/>
    <w:rsid w:val="4DCB2A3B"/>
    <w:rsid w:val="4E283B8F"/>
    <w:rsid w:val="504308FE"/>
    <w:rsid w:val="506E00B1"/>
    <w:rsid w:val="508069E9"/>
    <w:rsid w:val="51E052E6"/>
    <w:rsid w:val="53DD3685"/>
    <w:rsid w:val="53ED1EDD"/>
    <w:rsid w:val="542772B8"/>
    <w:rsid w:val="546C08AE"/>
    <w:rsid w:val="5551370F"/>
    <w:rsid w:val="56B100B0"/>
    <w:rsid w:val="57EE1B27"/>
    <w:rsid w:val="58261398"/>
    <w:rsid w:val="5889420B"/>
    <w:rsid w:val="5A07080F"/>
    <w:rsid w:val="5A431BCE"/>
    <w:rsid w:val="5ECE3595"/>
    <w:rsid w:val="60824331"/>
    <w:rsid w:val="608D5084"/>
    <w:rsid w:val="61920B60"/>
    <w:rsid w:val="61DC19F6"/>
    <w:rsid w:val="628B0263"/>
    <w:rsid w:val="63DF550C"/>
    <w:rsid w:val="64A44F29"/>
    <w:rsid w:val="6513460F"/>
    <w:rsid w:val="65373321"/>
    <w:rsid w:val="658271F4"/>
    <w:rsid w:val="691134F7"/>
    <w:rsid w:val="69F64A38"/>
    <w:rsid w:val="6BF53114"/>
    <w:rsid w:val="6E902510"/>
    <w:rsid w:val="703113CB"/>
    <w:rsid w:val="707A7C7D"/>
    <w:rsid w:val="72C3041B"/>
    <w:rsid w:val="748879E9"/>
    <w:rsid w:val="74F701E7"/>
    <w:rsid w:val="7564057F"/>
    <w:rsid w:val="76D518FA"/>
    <w:rsid w:val="77156E74"/>
    <w:rsid w:val="772D25FD"/>
    <w:rsid w:val="781F037C"/>
    <w:rsid w:val="7838472D"/>
    <w:rsid w:val="7863274A"/>
    <w:rsid w:val="788E00A3"/>
    <w:rsid w:val="79583C8C"/>
    <w:rsid w:val="79917162"/>
    <w:rsid w:val="79A17834"/>
    <w:rsid w:val="7A48799F"/>
    <w:rsid w:val="7AC17762"/>
    <w:rsid w:val="7BE50327"/>
    <w:rsid w:val="7C711B3E"/>
    <w:rsid w:val="7D3A7262"/>
    <w:rsid w:val="7D7F5452"/>
    <w:rsid w:val="7E11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/>
      <w:outlineLvl w:val="2"/>
    </w:pPr>
    <w:rPr>
      <w:b/>
      <w:bCs/>
      <w:sz w:val="30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link w:val="16"/>
    <w:qFormat/>
    <w:uiPriority w:val="35"/>
    <w:pPr>
      <w:spacing w:before="152" w:after="160"/>
    </w:pPr>
    <w:rPr>
      <w:rFonts w:ascii="Arial" w:hAnsi="Arial" w:eastAsia="黑体" w:cs="Times New Roman"/>
      <w:sz w:val="20"/>
      <w:szCs w:val="20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Calibri" w:cs="Times New Roman"/>
      <w:kern w:val="1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题注 Char"/>
    <w:link w:val="4"/>
    <w:qFormat/>
    <w:uiPriority w:val="35"/>
    <w:rPr>
      <w:rFonts w:ascii="Arial" w:hAnsi="Arial" w:eastAsia="黑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280</Words>
  <Characters>1597</Characters>
  <Lines>13</Lines>
  <Paragraphs>3</Paragraphs>
  <TotalTime>0</TotalTime>
  <ScaleCrop>false</ScaleCrop>
  <LinksUpToDate>false</LinksUpToDate>
  <CharactersWithSpaces>1874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2018-03-30T01:10:00Z</dcterms:created>
  <dc:creator>sun</dc:creator>
  <cp:lastModifiedBy>Administrator</cp:lastModifiedBy>
  <dcterms:modified xsi:type="dcterms:W3CDTF">2018-04-04T03:15:27Z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