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F9B07" w14:textId="5D98E8AB" w:rsidR="00C53A5E" w:rsidRDefault="00C53A5E" w:rsidP="003522AF">
      <w:pPr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LTE</w:t>
      </w:r>
      <w:r w:rsidR="00254C30">
        <w:rPr>
          <w:rFonts w:ascii="宋体" w:hAnsi="宋体" w:cs="宋体"/>
          <w:b/>
          <w:color w:val="000000"/>
          <w:sz w:val="24"/>
        </w:rPr>
        <w:t xml:space="preserve"> E</w:t>
      </w:r>
      <w:bookmarkStart w:id="0" w:name="_GoBack"/>
      <w:bookmarkEnd w:id="0"/>
      <w:r w:rsidR="00254C30">
        <w:rPr>
          <w:rFonts w:ascii="宋体" w:hAnsi="宋体" w:cs="宋体"/>
          <w:b/>
          <w:color w:val="000000"/>
          <w:sz w:val="24"/>
        </w:rPr>
        <w:t>PC</w:t>
      </w:r>
      <w:proofErr w:type="gramStart"/>
      <w:r w:rsidR="003522AF">
        <w:rPr>
          <w:rFonts w:ascii="宋体" w:hAnsi="宋体" w:cs="宋体" w:hint="eastAsia"/>
          <w:b/>
          <w:color w:val="000000"/>
          <w:sz w:val="24"/>
        </w:rPr>
        <w:t>核心网</w:t>
      </w:r>
      <w:proofErr w:type="gramEnd"/>
      <w:r w:rsidR="003522AF">
        <w:rPr>
          <w:rFonts w:ascii="宋体" w:hAnsi="宋体" w:cs="宋体" w:hint="eastAsia"/>
          <w:b/>
          <w:color w:val="000000"/>
          <w:sz w:val="24"/>
        </w:rPr>
        <w:t>技术要求</w:t>
      </w:r>
    </w:p>
    <w:p w14:paraId="6CEB38E7" w14:textId="72253305" w:rsidR="00C53A5E" w:rsidRPr="003522AF" w:rsidRDefault="00C53A5E" w:rsidP="00C53A5E">
      <w:pPr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（1）</w:t>
      </w:r>
      <w:r w:rsidRPr="003522AF">
        <w:rPr>
          <w:rFonts w:ascii="宋体" w:hAnsi="宋体" w:cs="宋体" w:hint="eastAsia"/>
          <w:bCs/>
          <w:color w:val="000000" w:themeColor="text1"/>
          <w:sz w:val="24"/>
        </w:rPr>
        <w:t>MME</w:t>
      </w:r>
      <w:r w:rsidR="003522AF" w:rsidRPr="003522AF">
        <w:rPr>
          <w:rFonts w:ascii="宋体" w:hAnsi="宋体" w:cs="宋体" w:hint="eastAsia"/>
          <w:bCs/>
          <w:color w:val="000000" w:themeColor="text1"/>
          <w:sz w:val="24"/>
        </w:rPr>
        <w:t>系统</w:t>
      </w:r>
      <w:r w:rsidRPr="003522AF">
        <w:rPr>
          <w:rFonts w:ascii="宋体" w:hAnsi="宋体" w:cs="宋体" w:hint="eastAsia"/>
          <w:bCs/>
          <w:color w:val="000000" w:themeColor="text1"/>
          <w:sz w:val="24"/>
        </w:rPr>
        <w:t xml:space="preserve"> 移动管理单元，提供接入控制、移动性管理、会话管理、网</w:t>
      </w:r>
      <w:proofErr w:type="gramStart"/>
      <w:r w:rsidRPr="003522AF">
        <w:rPr>
          <w:rFonts w:ascii="宋体" w:hAnsi="宋体" w:cs="宋体" w:hint="eastAsia"/>
          <w:bCs/>
          <w:color w:val="000000" w:themeColor="text1"/>
          <w:sz w:val="24"/>
        </w:rPr>
        <w:t>元选择</w:t>
      </w:r>
      <w:proofErr w:type="gramEnd"/>
      <w:r w:rsidRPr="003522AF">
        <w:rPr>
          <w:rFonts w:ascii="宋体" w:hAnsi="宋体" w:cs="宋体" w:hint="eastAsia"/>
          <w:bCs/>
          <w:color w:val="000000" w:themeColor="text1"/>
          <w:sz w:val="24"/>
        </w:rPr>
        <w:t>等功能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，</w:t>
      </w:r>
      <w:r w:rsidR="00B81725" w:rsidRPr="003522AF">
        <w:rPr>
          <w:rFonts w:ascii="宋体" w:hAnsi="宋体" w:cs="宋体" w:hint="eastAsia"/>
          <w:bCs/>
          <w:color w:val="000000" w:themeColor="text1"/>
          <w:sz w:val="24"/>
        </w:rPr>
        <w:t>支持S</w:t>
      </w:r>
      <w:r w:rsidR="00B81725" w:rsidRPr="003522AF">
        <w:rPr>
          <w:rFonts w:ascii="宋体" w:hAnsi="宋体" w:cs="宋体"/>
          <w:bCs/>
          <w:color w:val="000000" w:themeColor="text1"/>
          <w:sz w:val="24"/>
        </w:rPr>
        <w:t>1/S11</w:t>
      </w:r>
      <w:r w:rsidR="00B81725" w:rsidRPr="003522AF">
        <w:rPr>
          <w:rFonts w:ascii="宋体" w:hAnsi="宋体" w:cs="宋体" w:hint="eastAsia"/>
          <w:bCs/>
          <w:color w:val="000000" w:themeColor="text1"/>
          <w:sz w:val="24"/>
        </w:rPr>
        <w:t>/</w:t>
      </w:r>
      <w:r w:rsidR="00B81725" w:rsidRPr="003522AF">
        <w:rPr>
          <w:rFonts w:ascii="宋体" w:hAnsi="宋体" w:cs="宋体"/>
          <w:bCs/>
          <w:color w:val="000000" w:themeColor="text1"/>
          <w:sz w:val="24"/>
        </w:rPr>
        <w:t>SGS</w:t>
      </w:r>
      <w:r w:rsidR="00B81725" w:rsidRPr="003522AF">
        <w:rPr>
          <w:rFonts w:ascii="宋体" w:hAnsi="宋体" w:cs="宋体" w:hint="eastAsia"/>
          <w:bCs/>
          <w:color w:val="000000" w:themeColor="text1"/>
          <w:sz w:val="24"/>
        </w:rPr>
        <w:t>/</w:t>
      </w:r>
      <w:r w:rsidR="00B81725" w:rsidRPr="003522AF">
        <w:rPr>
          <w:rFonts w:ascii="宋体" w:hAnsi="宋体" w:cs="宋体"/>
          <w:bCs/>
          <w:color w:val="000000" w:themeColor="text1"/>
          <w:sz w:val="24"/>
        </w:rPr>
        <w:t>H6</w:t>
      </w:r>
      <w:r w:rsidR="00B81725" w:rsidRPr="003522AF">
        <w:rPr>
          <w:rFonts w:ascii="宋体" w:hAnsi="宋体" w:cs="宋体" w:hint="eastAsia"/>
          <w:bCs/>
          <w:color w:val="000000" w:themeColor="text1"/>
          <w:sz w:val="24"/>
        </w:rPr>
        <w:t>a接口。</w:t>
      </w:r>
    </w:p>
    <w:p w14:paraId="16F2DC33" w14:textId="18232C59" w:rsidR="00C53A5E" w:rsidRPr="003522AF" w:rsidRDefault="00C53A5E" w:rsidP="00C53A5E">
      <w:pPr>
        <w:rPr>
          <w:rFonts w:ascii="宋体" w:hAnsi="宋体" w:cs="宋体"/>
          <w:bCs/>
          <w:color w:val="000000" w:themeColor="text1"/>
          <w:sz w:val="24"/>
        </w:rPr>
      </w:pPr>
      <w:r w:rsidRPr="003522AF">
        <w:rPr>
          <w:rFonts w:ascii="宋体" w:hAnsi="宋体" w:cs="宋体" w:hint="eastAsia"/>
          <w:bCs/>
          <w:color w:val="000000" w:themeColor="text1"/>
          <w:sz w:val="24"/>
        </w:rPr>
        <w:t>（2）SGW系统 信令网关， 提供会话管理、用户信息管理、路由选择和数据转发、</w:t>
      </w:r>
      <w:proofErr w:type="spellStart"/>
      <w:r w:rsidRPr="003522AF">
        <w:rPr>
          <w:rFonts w:ascii="宋体" w:hAnsi="宋体" w:cs="宋体" w:hint="eastAsia"/>
          <w:bCs/>
          <w:color w:val="000000" w:themeColor="text1"/>
          <w:sz w:val="24"/>
        </w:rPr>
        <w:t>Qos</w:t>
      </w:r>
      <w:proofErr w:type="spellEnd"/>
      <w:r w:rsidRPr="003522AF">
        <w:rPr>
          <w:rFonts w:ascii="宋体" w:hAnsi="宋体" w:cs="宋体" w:hint="eastAsia"/>
          <w:bCs/>
          <w:color w:val="000000" w:themeColor="text1"/>
          <w:sz w:val="24"/>
        </w:rPr>
        <w:t>控制等功能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，支持</w:t>
      </w:r>
      <w:r w:rsidR="00B81725" w:rsidRPr="003522AF">
        <w:rPr>
          <w:rFonts w:ascii="宋体" w:hAnsi="宋体" w:cs="宋体" w:hint="eastAsia"/>
          <w:bCs/>
          <w:color w:val="000000" w:themeColor="text1"/>
          <w:sz w:val="24"/>
        </w:rPr>
        <w:t>S</w:t>
      </w:r>
      <w:r w:rsidR="00B81725" w:rsidRPr="003522AF">
        <w:rPr>
          <w:rFonts w:ascii="宋体" w:hAnsi="宋体" w:cs="宋体"/>
          <w:bCs/>
          <w:color w:val="000000" w:themeColor="text1"/>
          <w:sz w:val="24"/>
        </w:rPr>
        <w:t>1/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S5/S8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/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s11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接口。</w:t>
      </w:r>
    </w:p>
    <w:p w14:paraId="7DF641C0" w14:textId="18690A9B" w:rsidR="00C53A5E" w:rsidRPr="003522AF" w:rsidRDefault="00C53A5E" w:rsidP="00C53A5E">
      <w:pPr>
        <w:rPr>
          <w:rFonts w:ascii="宋体" w:hAnsi="宋体" w:cs="宋体"/>
          <w:bCs/>
          <w:color w:val="000000" w:themeColor="text1"/>
          <w:sz w:val="24"/>
        </w:rPr>
      </w:pPr>
      <w:r w:rsidRPr="003522AF">
        <w:rPr>
          <w:rFonts w:ascii="宋体" w:hAnsi="宋体" w:cs="宋体" w:hint="eastAsia"/>
          <w:bCs/>
          <w:color w:val="000000" w:themeColor="text1"/>
          <w:sz w:val="24"/>
        </w:rPr>
        <w:t>（3）PGW系统 数据网关，提供会话管理，IP地址分配，</w:t>
      </w:r>
      <w:proofErr w:type="spellStart"/>
      <w:r w:rsidRPr="003522AF">
        <w:rPr>
          <w:rFonts w:ascii="宋体" w:hAnsi="宋体" w:cs="宋体" w:hint="eastAsia"/>
          <w:bCs/>
          <w:color w:val="000000" w:themeColor="text1"/>
          <w:sz w:val="24"/>
        </w:rPr>
        <w:t>Qos</w:t>
      </w:r>
      <w:proofErr w:type="spellEnd"/>
      <w:r w:rsidRPr="003522AF">
        <w:rPr>
          <w:rFonts w:ascii="宋体" w:hAnsi="宋体" w:cs="宋体" w:hint="eastAsia"/>
          <w:bCs/>
          <w:color w:val="000000" w:themeColor="text1"/>
          <w:sz w:val="24"/>
        </w:rPr>
        <w:t>控制、路由选择和数据转发、计费等功能。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支持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S5/S8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接口，支持计费</w:t>
      </w:r>
      <w:proofErr w:type="spellStart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G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y</w:t>
      </w:r>
      <w:proofErr w:type="spellEnd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，</w:t>
      </w:r>
      <w:proofErr w:type="spellStart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Gx</w:t>
      </w:r>
      <w:proofErr w:type="spellEnd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接口，与Char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 xml:space="preserve">ging </w:t>
      </w:r>
      <w:proofErr w:type="spellStart"/>
      <w:r w:rsidR="00317378" w:rsidRPr="003522AF">
        <w:rPr>
          <w:rFonts w:ascii="宋体" w:hAnsi="宋体" w:cs="宋体"/>
          <w:bCs/>
          <w:color w:val="000000" w:themeColor="text1"/>
          <w:sz w:val="24"/>
        </w:rPr>
        <w:t>Gate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way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,OCS,AAA</w:t>
      </w:r>
      <w:proofErr w:type="spellEnd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等计费系统连接。</w:t>
      </w:r>
    </w:p>
    <w:p w14:paraId="6B456FEA" w14:textId="10C89F99" w:rsidR="00C53A5E" w:rsidRPr="003522AF" w:rsidRDefault="00C53A5E" w:rsidP="00C53A5E">
      <w:pPr>
        <w:rPr>
          <w:rFonts w:ascii="宋体" w:hAnsi="宋体" w:cs="宋体"/>
          <w:bCs/>
          <w:color w:val="000000" w:themeColor="text1"/>
          <w:sz w:val="24"/>
        </w:rPr>
      </w:pPr>
      <w:r w:rsidRPr="003522AF">
        <w:rPr>
          <w:rFonts w:ascii="宋体" w:hAnsi="宋体" w:cs="宋体" w:hint="eastAsia"/>
          <w:bCs/>
          <w:color w:val="000000" w:themeColor="text1"/>
          <w:sz w:val="24"/>
        </w:rPr>
        <w:t>（4）HSS系统 本地HSS 支持开户、鉴权等功能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，支持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H6</w:t>
      </w:r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a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/</w:t>
      </w:r>
      <w:proofErr w:type="spellStart"/>
      <w:r w:rsidR="00317378" w:rsidRPr="003522AF">
        <w:rPr>
          <w:rFonts w:ascii="宋体" w:hAnsi="宋体" w:cs="宋体"/>
          <w:bCs/>
          <w:color w:val="000000" w:themeColor="text1"/>
          <w:sz w:val="24"/>
        </w:rPr>
        <w:t>Cx</w:t>
      </w:r>
      <w:proofErr w:type="spellEnd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/</w:t>
      </w:r>
      <w:r w:rsidR="00317378" w:rsidRPr="003522AF">
        <w:rPr>
          <w:rFonts w:ascii="宋体" w:hAnsi="宋体" w:cs="宋体"/>
          <w:bCs/>
          <w:color w:val="000000" w:themeColor="text1"/>
          <w:sz w:val="24"/>
        </w:rPr>
        <w:t>MML/</w:t>
      </w:r>
      <w:proofErr w:type="spellStart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restfull</w:t>
      </w:r>
      <w:proofErr w:type="spellEnd"/>
      <w:r w:rsidR="00317378" w:rsidRPr="003522AF">
        <w:rPr>
          <w:rFonts w:ascii="宋体" w:hAnsi="宋体" w:cs="宋体" w:hint="eastAsia"/>
          <w:bCs/>
          <w:color w:val="000000" w:themeColor="text1"/>
          <w:sz w:val="24"/>
        </w:rPr>
        <w:t>接口。</w:t>
      </w:r>
    </w:p>
    <w:p w14:paraId="61E345F0" w14:textId="7B9F6866" w:rsidR="00C53A5E" w:rsidRPr="003522AF" w:rsidRDefault="00C53A5E" w:rsidP="00C53A5E">
      <w:pPr>
        <w:rPr>
          <w:rFonts w:ascii="宋体" w:hAnsi="宋体" w:cs="宋体"/>
          <w:bCs/>
          <w:color w:val="000000" w:themeColor="text1"/>
          <w:sz w:val="24"/>
        </w:rPr>
      </w:pPr>
      <w:r w:rsidRPr="003522AF">
        <w:rPr>
          <w:rFonts w:ascii="宋体" w:hAnsi="宋体" w:cs="宋体" w:hint="eastAsia"/>
          <w:bCs/>
          <w:color w:val="000000" w:themeColor="text1"/>
          <w:sz w:val="24"/>
        </w:rPr>
        <w:t>（5）LTE管理系统 提供LTE</w:t>
      </w:r>
      <w:proofErr w:type="gramStart"/>
      <w:r w:rsidRPr="003522AF">
        <w:rPr>
          <w:rFonts w:ascii="宋体" w:hAnsi="宋体" w:cs="宋体" w:hint="eastAsia"/>
          <w:bCs/>
          <w:color w:val="000000" w:themeColor="text1"/>
          <w:sz w:val="24"/>
        </w:rPr>
        <w:t>核心网</w:t>
      </w:r>
      <w:proofErr w:type="gramEnd"/>
      <w:r w:rsidRPr="003522AF">
        <w:rPr>
          <w:rFonts w:ascii="宋体" w:hAnsi="宋体" w:cs="宋体" w:hint="eastAsia"/>
          <w:bCs/>
          <w:color w:val="000000" w:themeColor="text1"/>
          <w:sz w:val="24"/>
        </w:rPr>
        <w:t>管理功能，包括配置管理/性能管理/告警管理以及实时数据查看等</w:t>
      </w:r>
    </w:p>
    <w:p w14:paraId="66FEF19C" w14:textId="00FE2D50" w:rsidR="00C53A5E" w:rsidRPr="003522AF" w:rsidRDefault="00C53A5E" w:rsidP="00C53A5E">
      <w:pPr>
        <w:rPr>
          <w:rFonts w:ascii="宋体" w:hAnsi="宋体" w:cs="宋体"/>
          <w:color w:val="000000" w:themeColor="text1"/>
          <w:kern w:val="0"/>
          <w:szCs w:val="21"/>
        </w:rPr>
      </w:pPr>
      <w:r w:rsidRPr="003522AF">
        <w:rPr>
          <w:rFonts w:ascii="宋体" w:hAnsi="宋体" w:cs="宋体" w:hint="eastAsia"/>
          <w:bCs/>
          <w:color w:val="000000" w:themeColor="text1"/>
          <w:sz w:val="24"/>
        </w:rPr>
        <w:t>（6</w:t>
      </w:r>
      <w:r w:rsidR="003522AF" w:rsidRPr="003522AF">
        <w:rPr>
          <w:rFonts w:ascii="宋体" w:hAnsi="宋体" w:cs="宋体" w:hint="eastAsia"/>
          <w:bCs/>
          <w:color w:val="000000" w:themeColor="text1"/>
          <w:sz w:val="24"/>
        </w:rPr>
        <w:t>）软件许可</w:t>
      </w:r>
      <w:r w:rsidRPr="003522AF">
        <w:rPr>
          <w:rFonts w:ascii="Arial Narrow" w:hAnsi="Arial Narrow" w:hint="eastAsia"/>
          <w:color w:val="000000" w:themeColor="text1"/>
          <w:szCs w:val="21"/>
        </w:rPr>
        <w:t>2</w:t>
      </w:r>
      <w:r w:rsidRPr="003522AF">
        <w:rPr>
          <w:rFonts w:ascii="Arial Narrow" w:hAnsi="Arial Narrow" w:hint="eastAsia"/>
          <w:color w:val="000000" w:themeColor="text1"/>
          <w:szCs w:val="21"/>
        </w:rPr>
        <w:t>个基站，</w:t>
      </w:r>
      <w:r w:rsidRPr="003522AF">
        <w:rPr>
          <w:rFonts w:ascii="Arial Narrow" w:hAnsi="Arial Narrow" w:hint="eastAsia"/>
          <w:color w:val="000000" w:themeColor="text1"/>
          <w:szCs w:val="21"/>
        </w:rPr>
        <w:t>64</w:t>
      </w:r>
      <w:r w:rsidRPr="003522AF">
        <w:rPr>
          <w:rFonts w:ascii="Arial Narrow" w:hAnsi="Arial Narrow" w:hint="eastAsia"/>
          <w:color w:val="000000" w:themeColor="text1"/>
          <w:szCs w:val="21"/>
        </w:rPr>
        <w:t>个用户，</w:t>
      </w:r>
      <w:r w:rsidRPr="003522AF">
        <w:rPr>
          <w:rFonts w:ascii="宋体" w:hAnsi="宋体" w:cs="宋体" w:hint="eastAsia"/>
          <w:color w:val="000000" w:themeColor="text1"/>
          <w:kern w:val="0"/>
          <w:sz w:val="24"/>
        </w:rPr>
        <w:t xml:space="preserve">License </w:t>
      </w:r>
      <w:r w:rsidRPr="003522AF">
        <w:rPr>
          <w:rFonts w:ascii="宋体" w:hAnsi="宋体" w:cs="宋体" w:hint="eastAsia"/>
          <w:color w:val="000000" w:themeColor="text1"/>
          <w:kern w:val="0"/>
          <w:szCs w:val="21"/>
        </w:rPr>
        <w:t>永久有效；</w:t>
      </w:r>
    </w:p>
    <w:p w14:paraId="5D87DD50" w14:textId="321D13A8" w:rsidR="00C53A5E" w:rsidRPr="003522AF" w:rsidRDefault="00C53A5E" w:rsidP="00C53A5E">
      <w:pPr>
        <w:rPr>
          <w:rFonts w:ascii="宋体" w:hAnsi="宋体" w:cs="宋体"/>
          <w:bCs/>
          <w:color w:val="000000" w:themeColor="text1"/>
          <w:sz w:val="24"/>
        </w:rPr>
      </w:pPr>
      <w:r w:rsidRPr="003522AF">
        <w:rPr>
          <w:rFonts w:ascii="宋体" w:hAnsi="宋体" w:cs="宋体" w:hint="eastAsia"/>
          <w:bCs/>
          <w:color w:val="000000" w:themeColor="text1"/>
          <w:sz w:val="24"/>
        </w:rPr>
        <w:t>（7）资格认证有工信部相关入网许可证；</w:t>
      </w:r>
    </w:p>
    <w:p w14:paraId="404238A1" w14:textId="6244DF1E" w:rsidR="00C53A5E" w:rsidRPr="003522AF" w:rsidRDefault="00C53A5E" w:rsidP="00C53A5E">
      <w:pPr>
        <w:jc w:val="left"/>
        <w:rPr>
          <w:rFonts w:ascii="宋体" w:hAnsi="宋体"/>
          <w:color w:val="000000" w:themeColor="text1"/>
          <w:szCs w:val="21"/>
        </w:rPr>
      </w:pPr>
      <w:r w:rsidRPr="003522AF">
        <w:rPr>
          <w:rFonts w:ascii="宋体" w:hAnsi="宋体" w:hint="eastAsia"/>
          <w:color w:val="000000" w:themeColor="text1"/>
          <w:szCs w:val="21"/>
        </w:rPr>
        <w:t>（8）</w:t>
      </w:r>
      <w:r w:rsidRPr="003522AF">
        <w:rPr>
          <w:rFonts w:ascii="宋体" w:hAnsi="宋体"/>
          <w:color w:val="000000" w:themeColor="text1"/>
          <w:szCs w:val="21"/>
        </w:rPr>
        <w:t>MME</w:t>
      </w:r>
      <w:r w:rsidRPr="003522AF">
        <w:rPr>
          <w:rFonts w:ascii="宋体" w:hAnsi="宋体" w:hint="eastAsia"/>
          <w:color w:val="000000" w:themeColor="text1"/>
          <w:szCs w:val="21"/>
        </w:rPr>
        <w:t>、</w:t>
      </w:r>
      <w:r w:rsidRPr="003522AF">
        <w:rPr>
          <w:rFonts w:ascii="宋体" w:hAnsi="宋体"/>
          <w:color w:val="000000" w:themeColor="text1"/>
          <w:szCs w:val="21"/>
        </w:rPr>
        <w:t>SGW</w:t>
      </w:r>
      <w:r w:rsidRPr="003522AF">
        <w:rPr>
          <w:rFonts w:ascii="宋体" w:hAnsi="宋体" w:hint="eastAsia"/>
          <w:color w:val="000000" w:themeColor="text1"/>
          <w:szCs w:val="21"/>
        </w:rPr>
        <w:t>、</w:t>
      </w:r>
      <w:r w:rsidRPr="003522AF">
        <w:rPr>
          <w:rFonts w:ascii="宋体" w:hAnsi="宋体"/>
          <w:color w:val="000000" w:themeColor="text1"/>
          <w:szCs w:val="21"/>
        </w:rPr>
        <w:t>PGW</w:t>
      </w:r>
      <w:r w:rsidRPr="003522AF">
        <w:rPr>
          <w:rFonts w:ascii="宋体" w:hAnsi="宋体" w:hint="eastAsia"/>
          <w:color w:val="000000" w:themeColor="text1"/>
          <w:szCs w:val="21"/>
        </w:rPr>
        <w:t>和</w:t>
      </w:r>
      <w:r w:rsidRPr="003522AF">
        <w:rPr>
          <w:rFonts w:ascii="宋体" w:hAnsi="宋体"/>
          <w:color w:val="000000" w:themeColor="text1"/>
          <w:szCs w:val="21"/>
        </w:rPr>
        <w:t>HSS</w:t>
      </w:r>
      <w:r w:rsidR="000D5CBF" w:rsidRPr="003522AF">
        <w:rPr>
          <w:rFonts w:ascii="宋体" w:hAnsi="宋体"/>
          <w:color w:val="000000" w:themeColor="text1"/>
          <w:szCs w:val="21"/>
        </w:rPr>
        <w:t xml:space="preserve"> </w:t>
      </w:r>
      <w:r w:rsidR="000D5CBF" w:rsidRPr="003522AF">
        <w:rPr>
          <w:rFonts w:ascii="宋体" w:hAnsi="宋体" w:hint="eastAsia"/>
          <w:color w:val="000000" w:themeColor="text1"/>
          <w:szCs w:val="21"/>
        </w:rPr>
        <w:t>四个网</w:t>
      </w:r>
      <w:proofErr w:type="gramStart"/>
      <w:r w:rsidR="000D5CBF" w:rsidRPr="003522AF">
        <w:rPr>
          <w:rFonts w:ascii="宋体" w:hAnsi="宋体" w:hint="eastAsia"/>
          <w:color w:val="000000" w:themeColor="text1"/>
          <w:szCs w:val="21"/>
        </w:rPr>
        <w:t>元</w:t>
      </w:r>
      <w:r w:rsidR="006D28B8" w:rsidRPr="003522AF">
        <w:rPr>
          <w:rFonts w:ascii="宋体" w:hAnsi="宋体" w:hint="eastAsia"/>
          <w:color w:val="000000" w:themeColor="text1"/>
          <w:szCs w:val="21"/>
        </w:rPr>
        <w:t>独立</w:t>
      </w:r>
      <w:proofErr w:type="gramEnd"/>
      <w:r w:rsidR="000D5CBF" w:rsidRPr="003522AF">
        <w:rPr>
          <w:rFonts w:ascii="宋体" w:hAnsi="宋体" w:hint="eastAsia"/>
          <w:color w:val="000000" w:themeColor="text1"/>
          <w:szCs w:val="21"/>
        </w:rPr>
        <w:t>部署，采用专用工业计算机硬件平台。</w:t>
      </w:r>
      <w:r w:rsidR="000D5CBF" w:rsidRPr="003522AF">
        <w:rPr>
          <w:rFonts w:ascii="宋体" w:hAnsi="宋体"/>
          <w:color w:val="000000" w:themeColor="text1"/>
          <w:szCs w:val="21"/>
        </w:rPr>
        <w:t>SGW/PGW</w:t>
      </w:r>
      <w:r w:rsidR="000D5CBF" w:rsidRPr="003522AF">
        <w:rPr>
          <w:rFonts w:ascii="宋体" w:hAnsi="宋体" w:hint="eastAsia"/>
          <w:color w:val="000000" w:themeColor="text1"/>
          <w:szCs w:val="21"/>
        </w:rPr>
        <w:t>可以满足</w:t>
      </w:r>
      <w:r w:rsidR="006D28B8" w:rsidRPr="003522AF">
        <w:rPr>
          <w:rFonts w:ascii="宋体" w:hAnsi="宋体"/>
          <w:color w:val="000000" w:themeColor="text1"/>
          <w:szCs w:val="21"/>
        </w:rPr>
        <w:t>800M</w:t>
      </w:r>
      <w:r w:rsidR="000D5CBF" w:rsidRPr="003522AF">
        <w:rPr>
          <w:rFonts w:ascii="宋体" w:hAnsi="宋体" w:hint="eastAsia"/>
          <w:color w:val="000000" w:themeColor="text1"/>
          <w:szCs w:val="21"/>
        </w:rPr>
        <w:t>流量转发。M</w:t>
      </w:r>
      <w:r w:rsidR="000D5CBF" w:rsidRPr="003522AF">
        <w:rPr>
          <w:rFonts w:ascii="宋体" w:hAnsi="宋体"/>
          <w:color w:val="000000" w:themeColor="text1"/>
          <w:szCs w:val="21"/>
        </w:rPr>
        <w:t>ME/HSS</w:t>
      </w:r>
      <w:r w:rsidR="000D5CBF" w:rsidRPr="003522AF">
        <w:rPr>
          <w:rFonts w:ascii="宋体" w:hAnsi="宋体" w:hint="eastAsia"/>
          <w:color w:val="000000" w:themeColor="text1"/>
          <w:szCs w:val="21"/>
        </w:rPr>
        <w:t>满足1</w:t>
      </w:r>
      <w:r w:rsidR="000D5CBF" w:rsidRPr="003522AF">
        <w:rPr>
          <w:rFonts w:ascii="宋体" w:hAnsi="宋体"/>
          <w:color w:val="000000" w:themeColor="text1"/>
          <w:szCs w:val="21"/>
        </w:rPr>
        <w:t>0</w:t>
      </w:r>
      <w:r w:rsidR="000D5CBF" w:rsidRPr="003522AF">
        <w:rPr>
          <w:rFonts w:ascii="宋体" w:hAnsi="宋体" w:hint="eastAsia"/>
          <w:color w:val="000000" w:themeColor="text1"/>
          <w:szCs w:val="21"/>
        </w:rPr>
        <w:t>万用户的并发心里处理。</w:t>
      </w:r>
    </w:p>
    <w:p w14:paraId="478347EA" w14:textId="77777777" w:rsidR="00C53A5E" w:rsidRPr="003522AF" w:rsidRDefault="00C53A5E" w:rsidP="00C53A5E">
      <w:pPr>
        <w:rPr>
          <w:rFonts w:ascii="宋体" w:hAnsi="宋体" w:cs="宋体"/>
          <w:bCs/>
          <w:color w:val="000000" w:themeColor="text1"/>
          <w:sz w:val="24"/>
        </w:rPr>
      </w:pPr>
      <w:r w:rsidRPr="003522AF">
        <w:rPr>
          <w:rFonts w:ascii="宋体" w:hAnsi="宋体" w:hint="eastAsia"/>
          <w:color w:val="000000" w:themeColor="text1"/>
        </w:rPr>
        <w:t xml:space="preserve">Intel J1900 4 cores， 2.0GHz； 4G DDR3； 64G SSD； 2 x 1G NIC; </w:t>
      </w:r>
      <w:bookmarkStart w:id="1" w:name="OLE_LINK2"/>
      <w:r w:rsidRPr="003522AF">
        <w:rPr>
          <w:rFonts w:ascii="宋体" w:hAnsi="宋体" w:hint="eastAsia"/>
          <w:color w:val="000000" w:themeColor="text1"/>
        </w:rPr>
        <w:t>146 x 102 mm</w:t>
      </w:r>
      <w:bookmarkEnd w:id="1"/>
      <w:r w:rsidRPr="003522AF">
        <w:rPr>
          <w:rFonts w:ascii="宋体" w:hAnsi="宋体" w:hint="eastAsia"/>
          <w:color w:val="000000" w:themeColor="text1"/>
        </w:rPr>
        <w:t>，</w:t>
      </w:r>
      <w:r w:rsidRPr="003522AF">
        <w:rPr>
          <w:rFonts w:ascii="Arial Narrow" w:hAnsi="Arial Narrow" w:hint="eastAsia"/>
          <w:color w:val="000000" w:themeColor="text1"/>
          <w:szCs w:val="21"/>
        </w:rPr>
        <w:t>支持接入</w:t>
      </w:r>
      <w:r w:rsidRPr="003522AF">
        <w:rPr>
          <w:rFonts w:ascii="Arial Narrow" w:hAnsi="Arial Narrow" w:hint="eastAsia"/>
          <w:color w:val="000000" w:themeColor="text1"/>
          <w:szCs w:val="21"/>
        </w:rPr>
        <w:t>2</w:t>
      </w:r>
      <w:r w:rsidRPr="003522AF">
        <w:rPr>
          <w:rFonts w:ascii="Arial Narrow" w:hAnsi="Arial Narrow" w:hint="eastAsia"/>
          <w:color w:val="000000" w:themeColor="text1"/>
          <w:szCs w:val="21"/>
        </w:rPr>
        <w:t>个基站，</w:t>
      </w:r>
      <w:r w:rsidRPr="003522AF">
        <w:rPr>
          <w:rFonts w:ascii="Arial Narrow" w:hAnsi="Arial Narrow" w:hint="eastAsia"/>
          <w:color w:val="000000" w:themeColor="text1"/>
          <w:szCs w:val="21"/>
        </w:rPr>
        <w:t>64</w:t>
      </w:r>
      <w:r w:rsidRPr="003522AF">
        <w:rPr>
          <w:rFonts w:ascii="Arial Narrow" w:hAnsi="Arial Narrow" w:hint="eastAsia"/>
          <w:color w:val="000000" w:themeColor="text1"/>
          <w:szCs w:val="21"/>
        </w:rPr>
        <w:t>个终端，</w:t>
      </w:r>
      <w:r w:rsidRPr="003522AF">
        <w:rPr>
          <w:rFonts w:ascii="宋体" w:hAnsi="宋体" w:cs="宋体" w:hint="eastAsia"/>
          <w:color w:val="000000" w:themeColor="text1"/>
          <w:kern w:val="0"/>
          <w:sz w:val="24"/>
        </w:rPr>
        <w:t xml:space="preserve">License </w:t>
      </w:r>
      <w:r w:rsidRPr="003522AF">
        <w:rPr>
          <w:rFonts w:ascii="宋体" w:hAnsi="宋体" w:cs="宋体" w:hint="eastAsia"/>
          <w:color w:val="000000" w:themeColor="text1"/>
          <w:kern w:val="0"/>
          <w:szCs w:val="21"/>
        </w:rPr>
        <w:t>永久有效；</w:t>
      </w:r>
    </w:p>
    <w:p w14:paraId="1A9AF623" w14:textId="2087D359" w:rsidR="00211481" w:rsidRPr="003522AF" w:rsidRDefault="00211481" w:rsidP="00C53A5E">
      <w:pPr>
        <w:rPr>
          <w:color w:val="000000" w:themeColor="text1"/>
        </w:rPr>
      </w:pPr>
    </w:p>
    <w:sectPr w:rsidR="00211481" w:rsidRPr="0035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D8D04" w14:textId="77777777" w:rsidR="0051343D" w:rsidRDefault="0051343D" w:rsidP="003522AF">
      <w:r>
        <w:separator/>
      </w:r>
    </w:p>
  </w:endnote>
  <w:endnote w:type="continuationSeparator" w:id="0">
    <w:p w14:paraId="29BF50D0" w14:textId="77777777" w:rsidR="0051343D" w:rsidRDefault="0051343D" w:rsidP="0035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8DB61" w14:textId="77777777" w:rsidR="0051343D" w:rsidRDefault="0051343D" w:rsidP="003522AF">
      <w:r>
        <w:separator/>
      </w:r>
    </w:p>
  </w:footnote>
  <w:footnote w:type="continuationSeparator" w:id="0">
    <w:p w14:paraId="274FFF48" w14:textId="77777777" w:rsidR="0051343D" w:rsidRDefault="0051343D" w:rsidP="0035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6A72"/>
    <w:multiLevelType w:val="hybridMultilevel"/>
    <w:tmpl w:val="BA7A58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5E"/>
    <w:rsid w:val="000D5CBF"/>
    <w:rsid w:val="00211481"/>
    <w:rsid w:val="00254C30"/>
    <w:rsid w:val="002B3CEC"/>
    <w:rsid w:val="00317378"/>
    <w:rsid w:val="003522AF"/>
    <w:rsid w:val="003D36C8"/>
    <w:rsid w:val="0051343D"/>
    <w:rsid w:val="00611FCA"/>
    <w:rsid w:val="006D28B8"/>
    <w:rsid w:val="009B4CB9"/>
    <w:rsid w:val="00B81725"/>
    <w:rsid w:val="00C5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03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A5E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35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22A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2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22A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A5E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35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22A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2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22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</dc:creator>
  <cp:lastModifiedBy>dell</cp:lastModifiedBy>
  <cp:revision>2</cp:revision>
  <dcterms:created xsi:type="dcterms:W3CDTF">2019-07-06T08:47:00Z</dcterms:created>
  <dcterms:modified xsi:type="dcterms:W3CDTF">2019-07-06T08:47:00Z</dcterms:modified>
</cp:coreProperties>
</file>