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48B" w:rsidRDefault="00C1048B" w:rsidP="00C1048B">
      <w:pPr>
        <w:widowControl/>
        <w:adjustRightInd w:val="0"/>
        <w:snapToGrid w:val="0"/>
        <w:rPr>
          <w:rFonts w:ascii="黑体" w:eastAsia="黑体" w:hint="eastAsia"/>
          <w:bCs/>
          <w:sz w:val="44"/>
        </w:rPr>
      </w:pPr>
    </w:p>
    <w:p w:rsidR="00C1048B" w:rsidRPr="006E2C5C" w:rsidRDefault="00C1048B" w:rsidP="00C1048B">
      <w:pPr>
        <w:ind w:left="660"/>
        <w:rPr>
          <w:rFonts w:ascii="宋体" w:hAnsi="宋体" w:hint="eastAsia"/>
          <w:color w:val="000000"/>
          <w:sz w:val="24"/>
          <w:szCs w:val="24"/>
        </w:rPr>
      </w:pPr>
      <w:r w:rsidRPr="006E2C5C">
        <w:rPr>
          <w:rFonts w:ascii="宋体" w:hAnsi="宋体" w:hint="eastAsia"/>
          <w:color w:val="000000"/>
          <w:sz w:val="24"/>
          <w:szCs w:val="24"/>
        </w:rPr>
        <w:t>数量：</w:t>
      </w:r>
      <w:r>
        <w:rPr>
          <w:rFonts w:ascii="宋体" w:hAnsi="宋体" w:hint="eastAsia"/>
          <w:color w:val="000000"/>
          <w:sz w:val="24"/>
          <w:szCs w:val="24"/>
        </w:rPr>
        <w:t>96</w:t>
      </w:r>
      <w:r w:rsidRPr="006E2C5C">
        <w:rPr>
          <w:rFonts w:ascii="宋体" w:hAnsi="宋体" w:hint="eastAsia"/>
          <w:color w:val="000000"/>
          <w:sz w:val="24"/>
          <w:szCs w:val="24"/>
        </w:rPr>
        <w:t>张</w:t>
      </w:r>
    </w:p>
    <w:p w:rsidR="00C1048B" w:rsidRPr="006E2C5C" w:rsidRDefault="00C1048B" w:rsidP="00C1048B">
      <w:pPr>
        <w:ind w:left="660"/>
        <w:rPr>
          <w:rFonts w:ascii="宋体" w:hAnsi="宋体" w:hint="eastAsia"/>
          <w:color w:val="000000"/>
          <w:sz w:val="24"/>
          <w:szCs w:val="24"/>
        </w:rPr>
      </w:pPr>
      <w:r w:rsidRPr="006E2C5C">
        <w:rPr>
          <w:rFonts w:ascii="宋体" w:hAnsi="宋体" w:hint="eastAsia"/>
          <w:color w:val="000000"/>
          <w:sz w:val="24"/>
          <w:szCs w:val="24"/>
        </w:rPr>
        <w:t>技术参数：</w:t>
      </w:r>
    </w:p>
    <w:tbl>
      <w:tblPr>
        <w:tblW w:w="9251" w:type="dxa"/>
        <w:jc w:val="center"/>
        <w:tblLook w:val="0000" w:firstRow="0" w:lastRow="0" w:firstColumn="0" w:lastColumn="0" w:noHBand="0" w:noVBand="0"/>
      </w:tblPr>
      <w:tblGrid>
        <w:gridCol w:w="4656"/>
        <w:gridCol w:w="2190"/>
        <w:gridCol w:w="2405"/>
      </w:tblGrid>
      <w:tr w:rsidR="00C1048B" w:rsidRPr="00615DCE" w:rsidTr="00656260">
        <w:trPr>
          <w:trHeight w:val="8333"/>
          <w:jc w:val="center"/>
        </w:trPr>
        <w:tc>
          <w:tcPr>
            <w:tcW w:w="4656" w:type="dxa"/>
            <w:tcBorders>
              <w:top w:val="nil"/>
              <w:left w:val="nil"/>
              <w:bottom w:val="nil"/>
              <w:right w:val="nil"/>
            </w:tcBorders>
            <w:shd w:val="clear" w:color="auto" w:fill="auto"/>
            <w:noWrap/>
            <w:vAlign w:val="bottom"/>
          </w:tcPr>
          <w:p w:rsidR="00C1048B" w:rsidRPr="00615DCE" w:rsidRDefault="00C1048B" w:rsidP="00656260">
            <w:pPr>
              <w:widowControl/>
              <w:jc w:val="left"/>
              <w:rPr>
                <w:rFonts w:ascii="宋体" w:hAnsi="宋体" w:cs="宋体"/>
                <w:kern w:val="0"/>
                <w:sz w:val="24"/>
              </w:rPr>
            </w:pPr>
          </w:p>
          <w:tbl>
            <w:tblPr>
              <w:tblW w:w="0" w:type="auto"/>
              <w:tblCellSpacing w:w="0" w:type="dxa"/>
              <w:tblCellMar>
                <w:left w:w="0" w:type="dxa"/>
                <w:right w:w="0" w:type="dxa"/>
              </w:tblCellMar>
              <w:tblLook w:val="0000" w:firstRow="0" w:lastRow="0" w:firstColumn="0" w:lastColumn="0" w:noHBand="0" w:noVBand="0"/>
            </w:tblPr>
            <w:tblGrid>
              <w:gridCol w:w="4435"/>
            </w:tblGrid>
            <w:tr w:rsidR="00C1048B" w:rsidRPr="00615DCE" w:rsidTr="00656260">
              <w:trPr>
                <w:trHeight w:val="5551"/>
                <w:tblCellSpacing w:w="0" w:type="dxa"/>
              </w:trPr>
              <w:tc>
                <w:tcPr>
                  <w:tcW w:w="4640" w:type="dxa"/>
                  <w:tcBorders>
                    <w:top w:val="nil"/>
                    <w:left w:val="nil"/>
                    <w:bottom w:val="single" w:sz="4" w:space="0" w:color="auto"/>
                    <w:right w:val="single" w:sz="4" w:space="0" w:color="auto"/>
                  </w:tcBorders>
                  <w:shd w:val="clear" w:color="auto" w:fill="auto"/>
                  <w:vAlign w:val="center"/>
                </w:tcPr>
                <w:p w:rsidR="00C1048B" w:rsidRPr="001642CD" w:rsidRDefault="00C1048B" w:rsidP="00656260">
                  <w:pPr>
                    <w:widowControl/>
                    <w:rPr>
                      <w:rFonts w:ascii="宋体" w:hAnsi="宋体" w:cs="宋体" w:hint="eastAsia"/>
                      <w:kern w:val="0"/>
                      <w:sz w:val="24"/>
                    </w:rPr>
                  </w:pPr>
                  <w:r w:rsidRPr="00615DCE">
                    <w:rPr>
                      <w:rFonts w:ascii="宋体" w:hAnsi="宋体" w:cs="宋体"/>
                      <w:noProof/>
                      <w:kern w:val="0"/>
                      <w:sz w:val="24"/>
                    </w:rPr>
                    <w:drawing>
                      <wp:anchor distT="0" distB="0" distL="114300" distR="114300" simplePos="0" relativeHeight="251659264" behindDoc="0" locked="0" layoutInCell="1" allowOverlap="1">
                        <wp:simplePos x="0" y="0"/>
                        <wp:positionH relativeFrom="column">
                          <wp:posOffset>26670</wp:posOffset>
                        </wp:positionH>
                        <wp:positionV relativeFrom="paragraph">
                          <wp:posOffset>1564640</wp:posOffset>
                        </wp:positionV>
                        <wp:extent cx="2371725" cy="1866900"/>
                        <wp:effectExtent l="0" t="0" r="952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725"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DCE">
                    <w:rPr>
                      <w:rFonts w:ascii="宋体" w:hAnsi="宋体" w:cs="宋体"/>
                      <w:noProof/>
                      <w:kern w:val="0"/>
                      <w:sz w:val="24"/>
                    </w:rPr>
                    <w:drawing>
                      <wp:anchor distT="0" distB="0" distL="114300" distR="114300" simplePos="0" relativeHeight="251660288" behindDoc="0" locked="0" layoutInCell="1" allowOverlap="1">
                        <wp:simplePos x="0" y="0"/>
                        <wp:positionH relativeFrom="column">
                          <wp:posOffset>88900</wp:posOffset>
                        </wp:positionH>
                        <wp:positionV relativeFrom="paragraph">
                          <wp:posOffset>209550</wp:posOffset>
                        </wp:positionV>
                        <wp:extent cx="1190625" cy="128587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1048B" w:rsidRPr="00615DCE" w:rsidRDefault="00C1048B" w:rsidP="00656260">
            <w:pPr>
              <w:widowControl/>
              <w:jc w:val="left"/>
              <w:rPr>
                <w:rFonts w:ascii="宋体" w:hAnsi="宋体" w:cs="宋体"/>
                <w:kern w:val="0"/>
                <w:sz w:val="24"/>
              </w:rPr>
            </w:pPr>
            <w:r w:rsidRPr="00615DCE">
              <w:rPr>
                <w:rFonts w:ascii="宋体" w:hAnsi="宋体" w:cs="宋体"/>
                <w:noProof/>
                <w:kern w:val="0"/>
                <w:sz w:val="24"/>
              </w:rPr>
              <w:drawing>
                <wp:anchor distT="0" distB="0" distL="114300" distR="114300" simplePos="0" relativeHeight="251661312" behindDoc="0" locked="0" layoutInCell="1" allowOverlap="1">
                  <wp:simplePos x="0" y="0"/>
                  <wp:positionH relativeFrom="column">
                    <wp:posOffset>26035</wp:posOffset>
                  </wp:positionH>
                  <wp:positionV relativeFrom="paragraph">
                    <wp:posOffset>22860</wp:posOffset>
                  </wp:positionV>
                  <wp:extent cx="3409950" cy="1504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0" w:type="dxa"/>
            <w:tcBorders>
              <w:top w:val="nil"/>
              <w:left w:val="nil"/>
              <w:bottom w:val="single" w:sz="4" w:space="0" w:color="auto"/>
              <w:right w:val="single" w:sz="4" w:space="0" w:color="auto"/>
            </w:tcBorders>
            <w:shd w:val="clear" w:color="auto" w:fill="auto"/>
            <w:vAlign w:val="center"/>
          </w:tcPr>
          <w:p w:rsidR="00C1048B" w:rsidRPr="00615DCE" w:rsidRDefault="00C1048B" w:rsidP="00656260">
            <w:pPr>
              <w:widowControl/>
              <w:jc w:val="center"/>
              <w:rPr>
                <w:rFonts w:ascii="宋体" w:hAnsi="宋体" w:cs="宋体"/>
                <w:kern w:val="0"/>
                <w:sz w:val="24"/>
              </w:rPr>
            </w:pPr>
            <w:r w:rsidRPr="00615DCE">
              <w:rPr>
                <w:rFonts w:ascii="宋体" w:hAnsi="宋体" w:cs="宋体" w:hint="eastAsia"/>
                <w:kern w:val="0"/>
                <w:sz w:val="24"/>
              </w:rPr>
              <w:t>外径：1.15*</w:t>
            </w:r>
            <w:smartTag w:uri="urn:schemas-microsoft-com:office:smarttags" w:element="chmetcnv">
              <w:smartTagPr>
                <w:attr w:name="UnitName" w:val="米"/>
                <w:attr w:name="SourceValue" w:val="2"/>
                <w:attr w:name="HasSpace" w:val="False"/>
                <w:attr w:name="Negative" w:val="False"/>
                <w:attr w:name="NumberType" w:val="1"/>
                <w:attr w:name="TCSC" w:val="0"/>
              </w:smartTagPr>
              <w:r w:rsidRPr="00615DCE">
                <w:rPr>
                  <w:rFonts w:ascii="宋体" w:hAnsi="宋体" w:cs="宋体" w:hint="eastAsia"/>
                  <w:kern w:val="0"/>
                  <w:sz w:val="24"/>
                </w:rPr>
                <w:t>2米</w:t>
              </w:r>
            </w:smartTag>
            <w:r w:rsidRPr="00615DCE">
              <w:rPr>
                <w:rFonts w:ascii="宋体" w:hAnsi="宋体" w:cs="宋体" w:hint="eastAsia"/>
                <w:kern w:val="0"/>
                <w:sz w:val="24"/>
              </w:rPr>
              <w:t>，内径:1.1*</w:t>
            </w:r>
            <w:smartTag w:uri="urn:schemas-microsoft-com:office:smarttags" w:element="chmetcnv">
              <w:smartTagPr>
                <w:attr w:name="UnitName" w:val="米"/>
                <w:attr w:name="SourceValue" w:val="1.9"/>
                <w:attr w:name="HasSpace" w:val="False"/>
                <w:attr w:name="Negative" w:val="False"/>
                <w:attr w:name="NumberType" w:val="1"/>
                <w:attr w:name="TCSC" w:val="0"/>
              </w:smartTagPr>
              <w:r w:rsidRPr="00615DCE">
                <w:rPr>
                  <w:rFonts w:ascii="宋体" w:hAnsi="宋体" w:cs="宋体" w:hint="eastAsia"/>
                  <w:kern w:val="0"/>
                  <w:sz w:val="24"/>
                </w:rPr>
                <w:t>1.9米</w:t>
              </w:r>
            </w:smartTag>
          </w:p>
        </w:tc>
        <w:tc>
          <w:tcPr>
            <w:tcW w:w="2405" w:type="dxa"/>
            <w:tcBorders>
              <w:top w:val="nil"/>
              <w:left w:val="nil"/>
              <w:bottom w:val="single" w:sz="4" w:space="0" w:color="auto"/>
              <w:right w:val="single" w:sz="4" w:space="0" w:color="auto"/>
            </w:tcBorders>
            <w:shd w:val="clear" w:color="auto" w:fill="auto"/>
            <w:vAlign w:val="center"/>
          </w:tcPr>
          <w:p w:rsidR="00C1048B" w:rsidRPr="00241357" w:rsidRDefault="00C1048B" w:rsidP="00656260">
            <w:pPr>
              <w:widowControl/>
              <w:numPr>
                <w:ilvl w:val="0"/>
                <w:numId w:val="2"/>
              </w:numPr>
              <w:jc w:val="left"/>
              <w:rPr>
                <w:rFonts w:ascii="宋体" w:hAnsi="宋体" w:cs="宋体" w:hint="eastAsia"/>
                <w:kern w:val="0"/>
                <w:sz w:val="24"/>
              </w:rPr>
            </w:pPr>
            <w:r w:rsidRPr="00615DCE">
              <w:rPr>
                <w:rFonts w:ascii="宋体" w:hAnsi="宋体" w:cs="宋体" w:hint="eastAsia"/>
                <w:kern w:val="0"/>
                <w:sz w:val="24"/>
              </w:rPr>
              <w:t>结构：床头，</w:t>
            </w:r>
            <w:proofErr w:type="gramStart"/>
            <w:r w:rsidRPr="00615DCE">
              <w:rPr>
                <w:rFonts w:ascii="宋体" w:hAnsi="宋体" w:cs="宋体" w:hint="eastAsia"/>
                <w:kern w:val="0"/>
                <w:sz w:val="24"/>
              </w:rPr>
              <w:t>床侧及</w:t>
            </w:r>
            <w:proofErr w:type="gramEnd"/>
            <w:r w:rsidRPr="00615DCE">
              <w:rPr>
                <w:rFonts w:ascii="宋体" w:hAnsi="宋体" w:cs="宋体" w:hint="eastAsia"/>
                <w:kern w:val="0"/>
                <w:sz w:val="24"/>
              </w:rPr>
              <w:t>床尾为优质橡木实木，含水率低于9%。</w:t>
            </w:r>
            <w:r w:rsidRPr="00615DCE">
              <w:rPr>
                <w:rFonts w:ascii="宋体" w:hAnsi="宋体" w:cs="宋体" w:hint="eastAsia"/>
                <w:kern w:val="0"/>
                <w:sz w:val="24"/>
              </w:rPr>
              <w:br/>
              <w:t>2、床板：</w:t>
            </w:r>
            <w:proofErr w:type="gramStart"/>
            <w:r w:rsidRPr="00615DCE">
              <w:rPr>
                <w:rFonts w:ascii="宋体" w:hAnsi="宋体" w:cs="宋体" w:hint="eastAsia"/>
                <w:kern w:val="0"/>
                <w:sz w:val="24"/>
              </w:rPr>
              <w:t>铁衫木原木</w:t>
            </w:r>
            <w:proofErr w:type="gramEnd"/>
            <w:r w:rsidRPr="00615DCE">
              <w:rPr>
                <w:rFonts w:ascii="宋体" w:hAnsi="宋体" w:cs="宋体" w:hint="eastAsia"/>
                <w:kern w:val="0"/>
                <w:sz w:val="24"/>
              </w:rPr>
              <w:t>龙骨架；大于等于</w:t>
            </w:r>
            <w:smartTag w:uri="urn:schemas-microsoft-com:office:smarttags" w:element="chmetcnv">
              <w:smartTagPr>
                <w:attr w:name="UnitName" w:val="mm"/>
                <w:attr w:name="SourceValue" w:val="40"/>
                <w:attr w:name="HasSpace" w:val="False"/>
                <w:attr w:name="Negative" w:val="False"/>
                <w:attr w:name="NumberType" w:val="1"/>
                <w:attr w:name="TCSC" w:val="0"/>
              </w:smartTagPr>
              <w:r w:rsidRPr="00615DCE">
                <w:rPr>
                  <w:rFonts w:ascii="宋体" w:hAnsi="宋体" w:cs="宋体" w:hint="eastAsia"/>
                  <w:kern w:val="0"/>
                  <w:sz w:val="24"/>
                </w:rPr>
                <w:t>40mm</w:t>
              </w:r>
            </w:smartTag>
            <w:r w:rsidRPr="00615DCE">
              <w:rPr>
                <w:rFonts w:ascii="宋体" w:hAnsi="宋体" w:cs="宋体" w:hint="eastAsia"/>
                <w:kern w:val="0"/>
                <w:sz w:val="24"/>
              </w:rPr>
              <w:t>*</w:t>
            </w:r>
            <w:smartTag w:uri="urn:schemas-microsoft-com:office:smarttags" w:element="chmetcnv">
              <w:smartTagPr>
                <w:attr w:name="UnitName" w:val="mm"/>
                <w:attr w:name="SourceValue" w:val="20"/>
                <w:attr w:name="HasSpace" w:val="False"/>
                <w:attr w:name="Negative" w:val="False"/>
                <w:attr w:name="NumberType" w:val="1"/>
                <w:attr w:name="TCSC" w:val="0"/>
              </w:smartTagPr>
              <w:r w:rsidRPr="00615DCE">
                <w:rPr>
                  <w:rFonts w:ascii="宋体" w:hAnsi="宋体" w:cs="宋体" w:hint="eastAsia"/>
                  <w:kern w:val="0"/>
                  <w:sz w:val="24"/>
                </w:rPr>
                <w:t>20mm</w:t>
              </w:r>
            </w:smartTag>
            <w:r w:rsidRPr="00615DCE">
              <w:rPr>
                <w:rFonts w:ascii="宋体" w:hAnsi="宋体" w:cs="宋体" w:hint="eastAsia"/>
                <w:kern w:val="0"/>
                <w:sz w:val="24"/>
              </w:rPr>
              <w:t>，中间需有加支撑腿，含水率低于9%。</w:t>
            </w:r>
            <w:r w:rsidRPr="00615DCE">
              <w:rPr>
                <w:rFonts w:ascii="宋体" w:hAnsi="宋体" w:cs="宋体" w:hint="eastAsia"/>
                <w:kern w:val="0"/>
                <w:sz w:val="24"/>
              </w:rPr>
              <w:br/>
              <w:t>3、油漆：采用无苯聚酯PU环保漆，使用</w:t>
            </w:r>
            <w:proofErr w:type="gramStart"/>
            <w:r w:rsidRPr="00615DCE">
              <w:rPr>
                <w:rFonts w:ascii="宋体" w:hAnsi="宋体" w:cs="宋体" w:hint="eastAsia"/>
                <w:kern w:val="0"/>
                <w:sz w:val="24"/>
              </w:rPr>
              <w:t>五底三面的</w:t>
            </w:r>
            <w:proofErr w:type="gramEnd"/>
            <w:r w:rsidRPr="00615DCE">
              <w:rPr>
                <w:rFonts w:ascii="宋体" w:hAnsi="宋体" w:cs="宋体" w:hint="eastAsia"/>
                <w:kern w:val="0"/>
                <w:sz w:val="24"/>
              </w:rPr>
              <w:t>八道油漆涂装工艺，采用一线品牌专业环保粘合剂,甲醛释放量达国家E1级标准；</w:t>
            </w:r>
          </w:p>
        </w:tc>
      </w:tr>
    </w:tbl>
    <w:p w:rsidR="00C1048B" w:rsidRPr="00344D4C" w:rsidRDefault="00C1048B" w:rsidP="00C1048B">
      <w:pPr>
        <w:adjustRightInd w:val="0"/>
        <w:snapToGrid w:val="0"/>
        <w:spacing w:line="360" w:lineRule="exact"/>
        <w:ind w:firstLineChars="200" w:firstLine="480"/>
        <w:rPr>
          <w:rFonts w:hint="eastAsia"/>
          <w:sz w:val="24"/>
          <w:szCs w:val="24"/>
        </w:rPr>
      </w:pPr>
      <w:r w:rsidRPr="00344D4C">
        <w:rPr>
          <w:rFonts w:ascii="宋体" w:hAnsi="宋体" w:cs="Courier New" w:hint="eastAsia"/>
          <w:sz w:val="24"/>
          <w:szCs w:val="24"/>
        </w:rPr>
        <w:t>1、</w:t>
      </w:r>
      <w:r>
        <w:rPr>
          <w:rFonts w:ascii="宋体" w:hAnsi="宋体" w:hint="eastAsia"/>
          <w:color w:val="000000"/>
          <w:sz w:val="24"/>
          <w:szCs w:val="24"/>
        </w:rPr>
        <w:t>中标人</w:t>
      </w:r>
      <w:r>
        <w:rPr>
          <w:rFonts w:ascii="宋体" w:hAnsi="宋体"/>
          <w:color w:val="000000"/>
          <w:sz w:val="24"/>
          <w:szCs w:val="24"/>
        </w:rPr>
        <w:t>须免费配送至</w:t>
      </w:r>
      <w:r>
        <w:rPr>
          <w:rFonts w:ascii="宋体" w:hAnsi="宋体" w:hint="eastAsia"/>
          <w:color w:val="000000"/>
          <w:sz w:val="24"/>
          <w:szCs w:val="24"/>
        </w:rPr>
        <w:t>项目</w:t>
      </w:r>
      <w:r>
        <w:rPr>
          <w:rFonts w:ascii="宋体" w:hAnsi="宋体"/>
          <w:color w:val="000000"/>
          <w:sz w:val="24"/>
          <w:szCs w:val="24"/>
        </w:rPr>
        <w:t>地点。</w:t>
      </w:r>
      <w:r w:rsidRPr="006D0C48">
        <w:rPr>
          <w:rFonts w:ascii="仿宋_GB2312" w:hint="eastAsia"/>
          <w:color w:val="FF0000"/>
          <w:sz w:val="24"/>
          <w:u w:val="single"/>
        </w:rPr>
        <w:t>并搬运到指定楼层的房间内。</w:t>
      </w:r>
    </w:p>
    <w:p w:rsidR="00C1048B" w:rsidRDefault="00C1048B" w:rsidP="00C1048B">
      <w:pPr>
        <w:adjustRightInd w:val="0"/>
        <w:snapToGrid w:val="0"/>
        <w:spacing w:line="360" w:lineRule="exact"/>
        <w:ind w:firstLineChars="200" w:firstLine="480"/>
        <w:rPr>
          <w:rFonts w:ascii="宋体" w:hAnsi="宋体" w:hint="eastAsia"/>
          <w:color w:val="000000"/>
          <w:sz w:val="24"/>
          <w:szCs w:val="24"/>
        </w:rPr>
      </w:pPr>
      <w:r w:rsidRPr="00344D4C">
        <w:rPr>
          <w:rFonts w:ascii="宋体" w:hAnsi="宋体" w:cs="Courier New"/>
          <w:sz w:val="24"/>
          <w:szCs w:val="24"/>
        </w:rPr>
        <w:t>2</w:t>
      </w:r>
      <w:r w:rsidRPr="00344D4C">
        <w:rPr>
          <w:rFonts w:ascii="宋体" w:hAnsi="宋体" w:cs="Courier New" w:hint="eastAsia"/>
          <w:sz w:val="24"/>
          <w:szCs w:val="24"/>
        </w:rPr>
        <w:t>、</w:t>
      </w:r>
      <w:r>
        <w:rPr>
          <w:rFonts w:ascii="宋体" w:hAnsi="宋体" w:cs="Courier New" w:hint="eastAsia"/>
          <w:sz w:val="24"/>
          <w:szCs w:val="24"/>
        </w:rPr>
        <w:t>质保期</w:t>
      </w:r>
      <w:r>
        <w:rPr>
          <w:rFonts w:ascii="宋体" w:hAnsi="宋体" w:cs="Courier New"/>
          <w:sz w:val="24"/>
          <w:szCs w:val="24"/>
        </w:rPr>
        <w:t>：</w:t>
      </w:r>
      <w:r>
        <w:rPr>
          <w:rFonts w:ascii="宋体" w:hAnsi="宋体" w:hint="eastAsia"/>
          <w:color w:val="000000"/>
          <w:sz w:val="24"/>
          <w:szCs w:val="24"/>
        </w:rPr>
        <w:t>三年质保</w:t>
      </w:r>
      <w:r w:rsidRPr="000269DE">
        <w:rPr>
          <w:rFonts w:ascii="宋体" w:hAnsi="宋体" w:hint="eastAsia"/>
          <w:color w:val="000000"/>
          <w:sz w:val="24"/>
          <w:szCs w:val="24"/>
        </w:rPr>
        <w:t>。</w:t>
      </w:r>
      <w:r>
        <w:rPr>
          <w:rFonts w:ascii="宋体" w:hAnsi="宋体" w:hint="eastAsia"/>
          <w:color w:val="000000"/>
          <w:sz w:val="24"/>
          <w:szCs w:val="24"/>
        </w:rPr>
        <w:t>质保期</w:t>
      </w:r>
      <w:r>
        <w:rPr>
          <w:rFonts w:ascii="宋体" w:hAnsi="宋体"/>
          <w:color w:val="000000"/>
          <w:sz w:val="24"/>
          <w:szCs w:val="24"/>
        </w:rPr>
        <w:t>内因维修产生的一切费用均由</w:t>
      </w:r>
      <w:r>
        <w:rPr>
          <w:rFonts w:ascii="宋体" w:hAnsi="宋体" w:hint="eastAsia"/>
          <w:color w:val="000000"/>
          <w:sz w:val="24"/>
          <w:szCs w:val="24"/>
        </w:rPr>
        <w:t>供货方</w:t>
      </w:r>
      <w:r>
        <w:rPr>
          <w:rFonts w:ascii="宋体" w:hAnsi="宋体"/>
          <w:color w:val="000000"/>
          <w:sz w:val="24"/>
          <w:szCs w:val="24"/>
        </w:rPr>
        <w:t>承担。</w:t>
      </w:r>
    </w:p>
    <w:p w:rsidR="00C1048B" w:rsidRPr="006D0C48" w:rsidRDefault="00C1048B" w:rsidP="00C1048B">
      <w:pPr>
        <w:adjustRightInd w:val="0"/>
        <w:snapToGrid w:val="0"/>
        <w:spacing w:line="360" w:lineRule="exact"/>
        <w:ind w:firstLineChars="200" w:firstLine="480"/>
        <w:rPr>
          <w:rFonts w:ascii="宋体" w:hAnsi="宋体" w:hint="eastAsia"/>
          <w:color w:val="FF0000"/>
          <w:sz w:val="24"/>
          <w:szCs w:val="24"/>
        </w:rPr>
      </w:pPr>
      <w:r w:rsidRPr="006D0C48">
        <w:rPr>
          <w:rFonts w:ascii="宋体" w:hAnsi="宋体" w:hint="eastAsia"/>
          <w:color w:val="FF0000"/>
          <w:sz w:val="24"/>
          <w:szCs w:val="24"/>
        </w:rPr>
        <w:t>3、供货</w:t>
      </w:r>
      <w:r>
        <w:rPr>
          <w:rFonts w:ascii="宋体" w:hAnsi="宋体" w:hint="eastAsia"/>
          <w:color w:val="FF0000"/>
          <w:sz w:val="24"/>
          <w:szCs w:val="24"/>
        </w:rPr>
        <w:t>安装完成</w:t>
      </w:r>
      <w:r w:rsidRPr="006D0C48">
        <w:rPr>
          <w:rFonts w:ascii="宋体" w:hAnsi="宋体" w:hint="eastAsia"/>
          <w:color w:val="FF0000"/>
          <w:sz w:val="24"/>
          <w:szCs w:val="24"/>
        </w:rPr>
        <w:t>时限：</w:t>
      </w:r>
      <w:r>
        <w:rPr>
          <w:rFonts w:ascii="宋体" w:hAnsi="宋体" w:hint="eastAsia"/>
          <w:color w:val="FF0000"/>
          <w:sz w:val="24"/>
          <w:szCs w:val="24"/>
        </w:rPr>
        <w:t>2017年8月20日前</w:t>
      </w:r>
    </w:p>
    <w:p w:rsidR="00E4181B" w:rsidRPr="00C1048B" w:rsidRDefault="00E4181B">
      <w:bookmarkStart w:id="0" w:name="_GoBack"/>
      <w:bookmarkEnd w:id="0"/>
    </w:p>
    <w:sectPr w:rsidR="00E4181B" w:rsidRPr="00C104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66F40"/>
    <w:multiLevelType w:val="hybridMultilevel"/>
    <w:tmpl w:val="A4166FC4"/>
    <w:lvl w:ilvl="0" w:tplc="775C6950">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E71A73"/>
    <w:multiLevelType w:val="hybridMultilevel"/>
    <w:tmpl w:val="E7B6EA34"/>
    <w:lvl w:ilvl="0" w:tplc="58C28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E9"/>
    <w:rsid w:val="00087CE9"/>
    <w:rsid w:val="00C1048B"/>
    <w:rsid w:val="00E4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1603F18F-B4D5-40A0-904E-2C51D84D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48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 Char,纯文本 Char Char,普通文字 Char Char,普通文字,Texte,普通文字 Char Char Char Char Char Char Char,普通文字 Char Char Char Char Char,孙普文字,纯文本 Char1 Char Char,纯文本 Char Char Char Char,纯文本 Char1 Char,普通文字 Char Char Char Ch"/>
    <w:basedOn w:val="a"/>
    <w:link w:val="Char1"/>
    <w:rsid w:val="00C1048B"/>
    <w:rPr>
      <w:rFonts w:ascii="宋体" w:hAnsi="Courier New" w:cs="Courier New"/>
    </w:rPr>
  </w:style>
  <w:style w:type="character" w:customStyle="1" w:styleId="Char">
    <w:name w:val="纯文本 Char"/>
    <w:basedOn w:val="a0"/>
    <w:uiPriority w:val="99"/>
    <w:semiHidden/>
    <w:rsid w:val="00C1048B"/>
    <w:rPr>
      <w:rFonts w:ascii="宋体" w:eastAsia="宋体" w:hAnsi="Courier New" w:cs="Courier New"/>
      <w:szCs w:val="21"/>
    </w:rPr>
  </w:style>
  <w:style w:type="character" w:customStyle="1" w:styleId="Char1">
    <w:name w:val="纯文本 Char1"/>
    <w:aliases w:val="纯文本 Char Char1,普通文字 Char Char1,纯文本 Char Char Char,普通文字 Char Char Char,普通文字 Char1,Texte Char,普通文字 Char Char Char Char Char Char Char Char,普通文字 Char Char Char Char Char Char,孙普文字 Char,纯文本 Char1 Char Char Char,纯文本 Char Char Char Char Char"/>
    <w:link w:val="a3"/>
    <w:locked/>
    <w:rsid w:val="00C1048B"/>
    <w:rPr>
      <w:rFonts w:ascii="宋体" w:eastAsia="宋体" w:hAnsi="Courier New" w:cs="Courier New"/>
      <w:szCs w:val="21"/>
    </w:rPr>
  </w:style>
  <w:style w:type="paragraph" w:customStyle="1" w:styleId="pa-0">
    <w:name w:val="pa-0"/>
    <w:basedOn w:val="a"/>
    <w:rsid w:val="00C1048B"/>
    <w:pPr>
      <w:widowControl/>
      <w:spacing w:before="150" w:after="15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2017-07-10T02:27:00Z</dcterms:created>
  <dcterms:modified xsi:type="dcterms:W3CDTF">2017-07-10T02:29:00Z</dcterms:modified>
</cp:coreProperties>
</file>