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B9" w:rsidRPr="00155289" w:rsidRDefault="00592E5F" w:rsidP="00155289">
      <w:pPr>
        <w:spacing w:line="720" w:lineRule="auto"/>
        <w:rPr>
          <w:rFonts w:ascii="黑体" w:eastAsia="黑体" w:hAnsi="黑体"/>
          <w:sz w:val="48"/>
        </w:rPr>
      </w:pPr>
      <w:r w:rsidRPr="000C0416">
        <w:rPr>
          <w:rFonts w:ascii="黑体" w:eastAsia="黑体" w:hAnsi="黑体"/>
          <w:sz w:val="48"/>
        </w:rPr>
        <w:t>实验室监控</w:t>
      </w:r>
      <w:r w:rsidR="00A9381C" w:rsidRPr="000C0416">
        <w:rPr>
          <w:rFonts w:ascii="黑体" w:eastAsia="黑体" w:hAnsi="黑体" w:hint="eastAsia"/>
          <w:sz w:val="48"/>
        </w:rPr>
        <w:t>系统</w:t>
      </w:r>
      <w:r w:rsidR="00155289" w:rsidRPr="00155289">
        <w:rPr>
          <w:rFonts w:ascii="黑体" w:eastAsia="黑体" w:hAnsi="黑体" w:hint="eastAsia"/>
          <w:sz w:val="48"/>
        </w:rPr>
        <w:t>技术要求</w:t>
      </w:r>
    </w:p>
    <w:p w:rsidR="009335B9" w:rsidRPr="000C0416" w:rsidRDefault="009335B9" w:rsidP="00C02EEA">
      <w:pPr>
        <w:pStyle w:val="1"/>
      </w:pPr>
      <w:r w:rsidRPr="000C0416">
        <w:rPr>
          <w:rFonts w:hint="eastAsia"/>
        </w:rPr>
        <w:t>项目</w:t>
      </w:r>
      <w:r w:rsidR="00870B9B" w:rsidRPr="000C0416">
        <w:rPr>
          <w:rFonts w:hint="eastAsia"/>
        </w:rPr>
        <w:t>建设背景</w:t>
      </w:r>
    </w:p>
    <w:p w:rsidR="003E7945" w:rsidRPr="000C0416" w:rsidRDefault="0001127D" w:rsidP="00004BFF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材料学院实验室</w:t>
      </w:r>
      <w:r w:rsidR="003E7945" w:rsidRPr="000C0416">
        <w:rPr>
          <w:rFonts w:ascii="黑体" w:eastAsia="黑体" w:hAnsi="黑体" w:hint="eastAsia"/>
          <w:sz w:val="28"/>
          <w:szCs w:val="28"/>
        </w:rPr>
        <w:t>经过一期项目建设</w:t>
      </w:r>
      <w:r w:rsidR="001B5D84" w:rsidRPr="000C0416">
        <w:rPr>
          <w:rFonts w:ascii="黑体" w:eastAsia="黑体" w:hAnsi="黑体" w:hint="eastAsia"/>
          <w:sz w:val="28"/>
          <w:szCs w:val="28"/>
        </w:rPr>
        <w:t>（一期点位约5</w:t>
      </w:r>
      <w:r w:rsidR="001B7B88" w:rsidRPr="000C0416">
        <w:rPr>
          <w:rFonts w:ascii="黑体" w:eastAsia="黑体" w:hAnsi="黑体" w:hint="eastAsia"/>
          <w:sz w:val="28"/>
          <w:szCs w:val="28"/>
        </w:rPr>
        <w:t>3</w:t>
      </w:r>
      <w:r w:rsidR="001B5D84" w:rsidRPr="000C0416">
        <w:rPr>
          <w:rFonts w:ascii="黑体" w:eastAsia="黑体" w:hAnsi="黑体" w:hint="eastAsia"/>
          <w:sz w:val="28"/>
          <w:szCs w:val="28"/>
        </w:rPr>
        <w:t>个），</w:t>
      </w:r>
      <w:r w:rsidR="003E7945" w:rsidRPr="000C0416">
        <w:rPr>
          <w:rFonts w:ascii="黑体" w:eastAsia="黑体" w:hAnsi="黑体" w:hint="eastAsia"/>
          <w:sz w:val="28"/>
          <w:szCs w:val="28"/>
        </w:rPr>
        <w:t>目前已</w:t>
      </w:r>
      <w:r w:rsidR="001B5D84" w:rsidRPr="000C0416">
        <w:rPr>
          <w:rFonts w:ascii="黑体" w:eastAsia="黑体" w:hAnsi="黑体" w:hint="eastAsia"/>
          <w:sz w:val="28"/>
          <w:szCs w:val="28"/>
        </w:rPr>
        <w:t>基本覆盖危化品</w:t>
      </w:r>
      <w:r w:rsidR="001B7B88" w:rsidRPr="000C0416">
        <w:rPr>
          <w:rFonts w:ascii="黑体" w:eastAsia="黑体" w:hAnsi="黑体" w:hint="eastAsia"/>
          <w:sz w:val="28"/>
          <w:szCs w:val="28"/>
        </w:rPr>
        <w:t>区域</w:t>
      </w:r>
      <w:r w:rsidR="00716524" w:rsidRPr="000C0416">
        <w:rPr>
          <w:rFonts w:ascii="黑体" w:eastAsia="黑体" w:hAnsi="黑体" w:hint="eastAsia"/>
          <w:sz w:val="28"/>
          <w:szCs w:val="28"/>
        </w:rPr>
        <w:t>，实现了全方位24小时严格监管</w:t>
      </w:r>
      <w:r w:rsidR="00101F29" w:rsidRPr="000C0416">
        <w:rPr>
          <w:rFonts w:ascii="黑体" w:eastAsia="黑体" w:hAnsi="黑体" w:hint="eastAsia"/>
          <w:sz w:val="28"/>
          <w:szCs w:val="28"/>
        </w:rPr>
        <w:t>。</w:t>
      </w:r>
    </w:p>
    <w:p w:rsidR="00C72887" w:rsidRPr="000C0416" w:rsidRDefault="001A6E1E" w:rsidP="009D124D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随着现代实验室安全管理要求，</w:t>
      </w:r>
      <w:r w:rsidR="009D124D" w:rsidRPr="000C0416">
        <w:rPr>
          <w:rFonts w:ascii="黑体" w:eastAsia="黑体" w:hAnsi="黑体" w:hint="eastAsia"/>
          <w:sz w:val="28"/>
          <w:szCs w:val="28"/>
        </w:rPr>
        <w:t>还需要</w:t>
      </w:r>
      <w:r w:rsidR="00C72887" w:rsidRPr="000C0416">
        <w:rPr>
          <w:rFonts w:ascii="黑体" w:eastAsia="黑体" w:hAnsi="黑体"/>
          <w:sz w:val="28"/>
          <w:szCs w:val="28"/>
        </w:rPr>
        <w:t>加强实验室</w:t>
      </w:r>
      <w:r w:rsidR="009D124D" w:rsidRPr="000C0416">
        <w:rPr>
          <w:rFonts w:ascii="黑体" w:eastAsia="黑体" w:hAnsi="黑体" w:hint="eastAsia"/>
          <w:sz w:val="28"/>
          <w:szCs w:val="28"/>
        </w:rPr>
        <w:t>学生操作位的</w:t>
      </w:r>
      <w:r w:rsidR="00C72887" w:rsidRPr="000C0416">
        <w:rPr>
          <w:rFonts w:ascii="黑体" w:eastAsia="黑体" w:hAnsi="黑体"/>
          <w:sz w:val="28"/>
          <w:szCs w:val="28"/>
        </w:rPr>
        <w:t>安全管理。</w:t>
      </w:r>
      <w:r w:rsidR="009D124D" w:rsidRPr="000C0416">
        <w:rPr>
          <w:rFonts w:ascii="黑体" w:eastAsia="黑体" w:hAnsi="黑体" w:hint="eastAsia"/>
          <w:sz w:val="28"/>
          <w:szCs w:val="28"/>
        </w:rPr>
        <w:t>因为</w:t>
      </w:r>
      <w:r w:rsidR="00C72887" w:rsidRPr="000C0416">
        <w:rPr>
          <w:rFonts w:ascii="黑体" w:eastAsia="黑体" w:hAnsi="黑体" w:hint="eastAsia"/>
          <w:sz w:val="28"/>
          <w:szCs w:val="28"/>
        </w:rPr>
        <w:t>实验室是教学科研的重要场所</w:t>
      </w:r>
      <w:r w:rsidR="00C72887" w:rsidRPr="000C0416">
        <w:rPr>
          <w:rFonts w:ascii="黑体" w:eastAsia="黑体" w:hAnsi="黑体"/>
          <w:sz w:val="28"/>
          <w:szCs w:val="28"/>
        </w:rPr>
        <w:t>,</w:t>
      </w:r>
      <w:r w:rsidR="000B4281" w:rsidRPr="000C0416">
        <w:rPr>
          <w:rFonts w:ascii="黑体" w:eastAsia="黑体" w:hAnsi="黑体" w:hint="eastAsia"/>
          <w:sz w:val="28"/>
          <w:szCs w:val="28"/>
        </w:rPr>
        <w:t>通过</w:t>
      </w:r>
      <w:r w:rsidR="00200BDF" w:rsidRPr="000C0416">
        <w:rPr>
          <w:rFonts w:ascii="黑体" w:eastAsia="黑体" w:hAnsi="黑体" w:hint="eastAsia"/>
          <w:sz w:val="28"/>
          <w:szCs w:val="28"/>
        </w:rPr>
        <w:t>增加</w:t>
      </w:r>
      <w:r w:rsidR="00C72887" w:rsidRPr="000C0416">
        <w:rPr>
          <w:rFonts w:ascii="黑体" w:eastAsia="黑体" w:hAnsi="黑体"/>
          <w:sz w:val="28"/>
          <w:szCs w:val="28"/>
        </w:rPr>
        <w:t>信息化手段控制和管理实验过程，</w:t>
      </w:r>
      <w:r w:rsidR="000B4281" w:rsidRPr="000C0416">
        <w:rPr>
          <w:rFonts w:ascii="黑体" w:eastAsia="黑体" w:hAnsi="黑体" w:hint="eastAsia"/>
          <w:sz w:val="28"/>
          <w:szCs w:val="28"/>
        </w:rPr>
        <w:t>可以</w:t>
      </w:r>
      <w:r w:rsidR="00C72887" w:rsidRPr="000C0416">
        <w:rPr>
          <w:rFonts w:ascii="黑体" w:eastAsia="黑体" w:hAnsi="黑体"/>
          <w:sz w:val="28"/>
          <w:szCs w:val="28"/>
        </w:rPr>
        <w:t>使管理人员提前发现隐患,避免师生员工的人身伤害和学校财产损失，造就良好育人环境，促进实验室安全管理过程的规范化。</w:t>
      </w:r>
    </w:p>
    <w:p w:rsidR="003B1D2D" w:rsidRPr="000C0416" w:rsidRDefault="000B4281" w:rsidP="00004BFF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本次</w:t>
      </w:r>
      <w:r w:rsidR="00200BDF" w:rsidRPr="000C0416">
        <w:rPr>
          <w:rFonts w:ascii="黑体" w:eastAsia="黑体" w:hAnsi="黑体" w:hint="eastAsia"/>
          <w:sz w:val="28"/>
          <w:szCs w:val="28"/>
        </w:rPr>
        <w:t>配置</w:t>
      </w:r>
      <w:r w:rsidR="003B1D2D" w:rsidRPr="000C0416">
        <w:rPr>
          <w:rFonts w:ascii="黑体" w:eastAsia="黑体" w:hAnsi="黑体" w:hint="eastAsia"/>
          <w:sz w:val="28"/>
          <w:szCs w:val="28"/>
        </w:rPr>
        <w:t>实验室</w:t>
      </w:r>
      <w:r w:rsidRPr="000C0416">
        <w:rPr>
          <w:rFonts w:ascii="黑体" w:eastAsia="黑体" w:hAnsi="黑体" w:hint="eastAsia"/>
          <w:sz w:val="28"/>
          <w:szCs w:val="28"/>
        </w:rPr>
        <w:t>学生工位</w:t>
      </w:r>
      <w:r w:rsidR="003B1D2D" w:rsidRPr="000C0416">
        <w:rPr>
          <w:rFonts w:ascii="黑体" w:eastAsia="黑体" w:hAnsi="黑体" w:hint="eastAsia"/>
          <w:sz w:val="28"/>
          <w:szCs w:val="28"/>
        </w:rPr>
        <w:t>视频</w:t>
      </w:r>
      <w:r w:rsidRPr="000C0416">
        <w:rPr>
          <w:rFonts w:ascii="黑体" w:eastAsia="黑体" w:hAnsi="黑体" w:hint="eastAsia"/>
          <w:sz w:val="28"/>
          <w:szCs w:val="28"/>
        </w:rPr>
        <w:t>监控</w:t>
      </w:r>
      <w:r w:rsidR="003B1D2D" w:rsidRPr="000C0416">
        <w:rPr>
          <w:rFonts w:ascii="黑体" w:eastAsia="黑体" w:hAnsi="黑体" w:hint="eastAsia"/>
          <w:sz w:val="28"/>
          <w:szCs w:val="28"/>
        </w:rPr>
        <w:t>设备，通过科学、高效的管理手段</w:t>
      </w:r>
      <w:r w:rsidR="003B1D2D" w:rsidRPr="000C0416">
        <w:rPr>
          <w:rFonts w:ascii="黑体" w:eastAsia="黑体" w:hAnsi="黑体"/>
          <w:sz w:val="28"/>
          <w:szCs w:val="28"/>
        </w:rPr>
        <w:t>,构建行之有效的实验室安全管理监控防范体系,实验室安全层层落实,责任到人,推行实验室安全,提升实验室安全系数。</w:t>
      </w:r>
    </w:p>
    <w:p w:rsidR="00200BDF" w:rsidRPr="000C0416" w:rsidRDefault="00200BDF" w:rsidP="00004BFF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根据以上需求，本次二期项目计划在实验室学生工位增加监控点位。</w:t>
      </w:r>
    </w:p>
    <w:p w:rsidR="009335B9" w:rsidRPr="000C0416" w:rsidRDefault="009335B9" w:rsidP="00DA7F61">
      <w:pPr>
        <w:pStyle w:val="1"/>
        <w:spacing w:before="240"/>
      </w:pPr>
      <w:r w:rsidRPr="000C0416">
        <w:rPr>
          <w:rFonts w:hint="eastAsia"/>
        </w:rPr>
        <w:t>项目</w:t>
      </w:r>
      <w:r w:rsidR="00870B9B" w:rsidRPr="000C0416">
        <w:rPr>
          <w:rFonts w:hint="eastAsia"/>
        </w:rPr>
        <w:t>情况介绍</w:t>
      </w:r>
    </w:p>
    <w:p w:rsidR="00677836" w:rsidRPr="000C0416" w:rsidRDefault="00677836" w:rsidP="00C92FFD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材料学院实验室分为南北楼，一共6层，本次建设</w:t>
      </w:r>
      <w:r w:rsidR="0008397E" w:rsidRPr="000C0416">
        <w:rPr>
          <w:rFonts w:ascii="黑体" w:eastAsia="黑体" w:hAnsi="黑体" w:hint="eastAsia"/>
          <w:sz w:val="28"/>
          <w:szCs w:val="28"/>
        </w:rPr>
        <w:t>范围</w:t>
      </w:r>
      <w:r w:rsidRPr="000C0416">
        <w:rPr>
          <w:rFonts w:ascii="黑体" w:eastAsia="黑体" w:hAnsi="黑体" w:hint="eastAsia"/>
          <w:sz w:val="28"/>
          <w:szCs w:val="28"/>
        </w:rPr>
        <w:t>为</w:t>
      </w:r>
      <w:r w:rsidR="0008397E" w:rsidRPr="000C0416">
        <w:rPr>
          <w:rFonts w:ascii="黑体" w:eastAsia="黑体" w:hAnsi="黑体" w:hint="eastAsia"/>
          <w:sz w:val="28"/>
          <w:szCs w:val="28"/>
        </w:rPr>
        <w:t>各</w:t>
      </w:r>
      <w:r w:rsidRPr="000C0416">
        <w:rPr>
          <w:rFonts w:ascii="黑体" w:eastAsia="黑体" w:hAnsi="黑体" w:hint="eastAsia"/>
          <w:sz w:val="28"/>
          <w:szCs w:val="28"/>
        </w:rPr>
        <w:t>实验室室内监控</w:t>
      </w:r>
      <w:r w:rsidR="00193032">
        <w:rPr>
          <w:rFonts w:ascii="黑体" w:eastAsia="黑体" w:hAnsi="黑体" w:hint="eastAsia"/>
          <w:sz w:val="28"/>
          <w:szCs w:val="28"/>
        </w:rPr>
        <w:t>（具体点位见点位表</w:t>
      </w:r>
      <w:r w:rsidR="001B5D84" w:rsidRPr="000C0416">
        <w:rPr>
          <w:rFonts w:ascii="黑体" w:eastAsia="黑体" w:hAnsi="黑体" w:hint="eastAsia"/>
          <w:sz w:val="28"/>
          <w:szCs w:val="28"/>
        </w:rPr>
        <w:t>）</w:t>
      </w:r>
      <w:r w:rsidRPr="000C0416">
        <w:rPr>
          <w:rFonts w:ascii="黑体" w:eastAsia="黑体" w:hAnsi="黑体" w:hint="eastAsia"/>
          <w:sz w:val="28"/>
          <w:szCs w:val="28"/>
        </w:rPr>
        <w:t>。录像点位为</w:t>
      </w:r>
      <w:r w:rsidR="001B5D84" w:rsidRPr="000C0416">
        <w:rPr>
          <w:rFonts w:ascii="黑体" w:eastAsia="黑体" w:hAnsi="黑体" w:hint="eastAsia"/>
          <w:sz w:val="28"/>
          <w:szCs w:val="28"/>
        </w:rPr>
        <w:t>70</w:t>
      </w:r>
      <w:r w:rsidRPr="000C0416">
        <w:rPr>
          <w:rFonts w:ascii="黑体" w:eastAsia="黑体" w:hAnsi="黑体" w:hint="eastAsia"/>
          <w:sz w:val="28"/>
          <w:szCs w:val="28"/>
        </w:rPr>
        <w:t>个点，</w:t>
      </w:r>
      <w:r w:rsidR="001B5D84" w:rsidRPr="000C0416">
        <w:rPr>
          <w:rFonts w:ascii="黑体" w:eastAsia="黑体" w:hAnsi="黑体" w:hint="eastAsia"/>
          <w:sz w:val="28"/>
          <w:szCs w:val="28"/>
        </w:rPr>
        <w:t>视频存储</w:t>
      </w:r>
      <w:r w:rsidRPr="000C0416">
        <w:rPr>
          <w:rFonts w:ascii="黑体" w:eastAsia="黑体" w:hAnsi="黑体" w:hint="eastAsia"/>
          <w:sz w:val="28"/>
          <w:szCs w:val="28"/>
        </w:rPr>
        <w:t>按</w:t>
      </w:r>
      <w:r w:rsidR="001B5D84" w:rsidRPr="000C0416">
        <w:rPr>
          <w:rFonts w:ascii="黑体" w:eastAsia="黑体" w:hAnsi="黑体" w:hint="eastAsia"/>
          <w:sz w:val="28"/>
          <w:szCs w:val="28"/>
        </w:rPr>
        <w:t>70</w:t>
      </w:r>
      <w:r w:rsidRPr="000C0416">
        <w:rPr>
          <w:rFonts w:ascii="黑体" w:eastAsia="黑体" w:hAnsi="黑体" w:hint="eastAsia"/>
          <w:sz w:val="28"/>
          <w:szCs w:val="28"/>
        </w:rPr>
        <w:t>个</w:t>
      </w:r>
      <w:r w:rsidR="006D1108" w:rsidRPr="000C0416">
        <w:rPr>
          <w:rFonts w:ascii="黑体" w:eastAsia="黑体" w:hAnsi="黑体" w:hint="eastAsia"/>
          <w:sz w:val="28"/>
          <w:szCs w:val="28"/>
        </w:rPr>
        <w:t>点设计</w:t>
      </w:r>
      <w:r w:rsidRPr="000C0416">
        <w:rPr>
          <w:rFonts w:ascii="黑体" w:eastAsia="黑体" w:hAnsi="黑体" w:hint="eastAsia"/>
          <w:sz w:val="28"/>
          <w:szCs w:val="28"/>
        </w:rPr>
        <w:t>，</w:t>
      </w:r>
      <w:r w:rsidR="00E92A17" w:rsidRPr="000C0416">
        <w:rPr>
          <w:rFonts w:ascii="黑体" w:eastAsia="黑体" w:hAnsi="黑体" w:hint="eastAsia"/>
          <w:sz w:val="28"/>
          <w:szCs w:val="28"/>
        </w:rPr>
        <w:t>监控系统存储设备按照每天</w:t>
      </w:r>
      <w:r w:rsidR="00E92A17" w:rsidRPr="000C0416">
        <w:rPr>
          <w:rFonts w:ascii="黑体" w:eastAsia="黑体" w:hAnsi="黑体"/>
          <w:sz w:val="28"/>
          <w:szCs w:val="28"/>
        </w:rPr>
        <w:t>24小时录像，存储</w:t>
      </w:r>
      <w:r w:rsidR="00CA372E" w:rsidRPr="000C0416">
        <w:rPr>
          <w:rFonts w:ascii="黑体" w:eastAsia="黑体" w:hAnsi="黑体" w:hint="eastAsia"/>
          <w:sz w:val="28"/>
          <w:szCs w:val="28"/>
        </w:rPr>
        <w:t>时间为</w:t>
      </w:r>
      <w:r w:rsidR="00E92A17" w:rsidRPr="000C0416">
        <w:rPr>
          <w:rFonts w:ascii="黑体" w:eastAsia="黑体" w:hAnsi="黑体"/>
          <w:sz w:val="28"/>
          <w:szCs w:val="28"/>
        </w:rPr>
        <w:t>30天的容量设计</w:t>
      </w:r>
      <w:r w:rsidR="00CA372E" w:rsidRPr="000C0416">
        <w:rPr>
          <w:rFonts w:ascii="黑体" w:eastAsia="黑体" w:hAnsi="黑体" w:hint="eastAsia"/>
          <w:sz w:val="28"/>
          <w:szCs w:val="28"/>
        </w:rPr>
        <w:t>。</w:t>
      </w:r>
    </w:p>
    <w:p w:rsidR="00381600" w:rsidRPr="000C0416" w:rsidRDefault="00381600" w:rsidP="00236B79">
      <w:pPr>
        <w:pStyle w:val="2"/>
        <w:tabs>
          <w:tab w:val="left" w:pos="851"/>
        </w:tabs>
        <w:ind w:hanging="150"/>
        <w:rPr>
          <w:rFonts w:ascii="黑体" w:hAnsi="黑体"/>
          <w:b w:val="0"/>
        </w:rPr>
      </w:pPr>
      <w:r w:rsidRPr="000C0416">
        <w:rPr>
          <w:rFonts w:ascii="黑体" w:hAnsi="黑体" w:hint="eastAsia"/>
          <w:b w:val="0"/>
        </w:rPr>
        <w:lastRenderedPageBreak/>
        <w:t>现场环境</w:t>
      </w:r>
    </w:p>
    <w:p w:rsidR="00381600" w:rsidRPr="000C0416" w:rsidRDefault="00FE63C8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实验室室内</w:t>
      </w:r>
      <w:r w:rsidR="00381600" w:rsidRPr="000C0416">
        <w:rPr>
          <w:rFonts w:ascii="黑体" w:eastAsia="黑体" w:hAnsi="黑体" w:hint="eastAsia"/>
          <w:sz w:val="28"/>
          <w:szCs w:val="28"/>
        </w:rPr>
        <w:t>顶面采用600*600矿棉板吊顶，墙面为</w:t>
      </w:r>
      <w:r w:rsidR="005C700D" w:rsidRPr="000C0416">
        <w:rPr>
          <w:rFonts w:ascii="黑体" w:eastAsia="黑体" w:hAnsi="黑体" w:hint="eastAsia"/>
          <w:sz w:val="28"/>
          <w:szCs w:val="28"/>
        </w:rPr>
        <w:t>白色乳胶漆，地面为水磨石地面，</w:t>
      </w:r>
      <w:r w:rsidR="007A2ED7" w:rsidRPr="000C0416">
        <w:rPr>
          <w:rFonts w:ascii="黑体" w:eastAsia="黑体" w:hAnsi="黑体" w:hint="eastAsia"/>
          <w:sz w:val="28"/>
          <w:szCs w:val="28"/>
        </w:rPr>
        <w:t>外部</w:t>
      </w:r>
      <w:r w:rsidR="005C700D" w:rsidRPr="000C0416">
        <w:rPr>
          <w:rFonts w:ascii="黑体" w:eastAsia="黑体" w:hAnsi="黑体" w:hint="eastAsia"/>
          <w:sz w:val="28"/>
          <w:szCs w:val="28"/>
        </w:rPr>
        <w:t>走廊顶面为石膏板造型顶</w:t>
      </w:r>
      <w:r w:rsidRPr="000C0416">
        <w:rPr>
          <w:rFonts w:ascii="黑体" w:eastAsia="黑体" w:hAnsi="黑体" w:hint="eastAsia"/>
          <w:sz w:val="28"/>
          <w:szCs w:val="28"/>
        </w:rPr>
        <w:t>、地面为水磨石地面。</w:t>
      </w:r>
    </w:p>
    <w:p w:rsidR="00870B9B" w:rsidRPr="000C0416" w:rsidRDefault="00870B9B" w:rsidP="00236B79">
      <w:pPr>
        <w:pStyle w:val="2"/>
        <w:tabs>
          <w:tab w:val="left" w:pos="851"/>
        </w:tabs>
        <w:ind w:hanging="150"/>
        <w:rPr>
          <w:rFonts w:ascii="黑体" w:hAnsi="黑体"/>
          <w:b w:val="0"/>
        </w:rPr>
      </w:pPr>
      <w:r w:rsidRPr="000C0416">
        <w:rPr>
          <w:rFonts w:ascii="黑体" w:hAnsi="黑体" w:hint="eastAsia"/>
          <w:b w:val="0"/>
        </w:rPr>
        <w:t>施工</w:t>
      </w:r>
      <w:r w:rsidR="00265255" w:rsidRPr="000C0416">
        <w:rPr>
          <w:rFonts w:ascii="黑体" w:hAnsi="黑体" w:hint="eastAsia"/>
          <w:b w:val="0"/>
        </w:rPr>
        <w:t>工艺</w:t>
      </w:r>
      <w:r w:rsidRPr="000C0416">
        <w:rPr>
          <w:rFonts w:ascii="黑体" w:hAnsi="黑体" w:hint="eastAsia"/>
          <w:b w:val="0"/>
        </w:rPr>
        <w:t>要求</w:t>
      </w:r>
    </w:p>
    <w:p w:rsidR="00870B9B" w:rsidRPr="000C0416" w:rsidRDefault="00FE63C8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1、施工单位施工时</w:t>
      </w:r>
      <w:r w:rsidR="008C49BE" w:rsidRPr="000C0416">
        <w:rPr>
          <w:rFonts w:ascii="黑体" w:eastAsia="黑体" w:hAnsi="黑体" w:hint="eastAsia"/>
          <w:sz w:val="28"/>
          <w:szCs w:val="28"/>
        </w:rPr>
        <w:t>需</w:t>
      </w:r>
      <w:r w:rsidRPr="000C0416">
        <w:rPr>
          <w:rFonts w:ascii="黑体" w:eastAsia="黑体" w:hAnsi="黑体" w:hint="eastAsia"/>
          <w:sz w:val="28"/>
          <w:szCs w:val="28"/>
        </w:rPr>
        <w:t>注意</w:t>
      </w:r>
      <w:r w:rsidR="008C49BE" w:rsidRPr="000C0416">
        <w:rPr>
          <w:rFonts w:ascii="黑体" w:eastAsia="黑体" w:hAnsi="黑体" w:hint="eastAsia"/>
          <w:sz w:val="28"/>
          <w:szCs w:val="28"/>
        </w:rPr>
        <w:t>人身</w:t>
      </w:r>
      <w:r w:rsidRPr="000C0416">
        <w:rPr>
          <w:rFonts w:ascii="黑体" w:eastAsia="黑体" w:hAnsi="黑体" w:hint="eastAsia"/>
          <w:sz w:val="28"/>
          <w:szCs w:val="28"/>
        </w:rPr>
        <w:t>安全</w:t>
      </w:r>
      <w:r w:rsidR="009413C2" w:rsidRPr="000C0416">
        <w:rPr>
          <w:rFonts w:ascii="黑体" w:eastAsia="黑体" w:hAnsi="黑体" w:hint="eastAsia"/>
          <w:sz w:val="28"/>
          <w:szCs w:val="28"/>
        </w:rPr>
        <w:t>。</w:t>
      </w:r>
    </w:p>
    <w:p w:rsidR="00FE63C8" w:rsidRPr="000C0416" w:rsidRDefault="00FE63C8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2、实验室</w:t>
      </w:r>
      <w:r w:rsidR="008C49BE" w:rsidRPr="000C0416">
        <w:rPr>
          <w:rFonts w:ascii="黑体" w:eastAsia="黑体" w:hAnsi="黑体" w:hint="eastAsia"/>
          <w:sz w:val="28"/>
          <w:szCs w:val="28"/>
        </w:rPr>
        <w:t>室内较为复杂，施工前与各实验室负责人确定施工时间、作业地点、作业范围，确保实验室安全</w:t>
      </w:r>
      <w:r w:rsidR="009413C2" w:rsidRPr="000C0416">
        <w:rPr>
          <w:rFonts w:ascii="黑体" w:eastAsia="黑体" w:hAnsi="黑体" w:hint="eastAsia"/>
          <w:sz w:val="28"/>
          <w:szCs w:val="28"/>
        </w:rPr>
        <w:t>。</w:t>
      </w:r>
    </w:p>
    <w:p w:rsidR="008C49BE" w:rsidRPr="000C0416" w:rsidRDefault="008C49BE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3、施工工艺符合国家相关标准，综合布线时应考虑质量、安全、美观，电线</w:t>
      </w:r>
      <w:r w:rsidR="000F07A0" w:rsidRPr="000C0416">
        <w:rPr>
          <w:rFonts w:ascii="黑体" w:eastAsia="黑体" w:hAnsi="黑体" w:hint="eastAsia"/>
          <w:sz w:val="28"/>
          <w:szCs w:val="28"/>
        </w:rPr>
        <w:t>，</w:t>
      </w:r>
      <w:r w:rsidR="006E76E7" w:rsidRPr="000C0416">
        <w:rPr>
          <w:rFonts w:ascii="黑体" w:eastAsia="黑体" w:hAnsi="黑体" w:hint="eastAsia"/>
          <w:sz w:val="28"/>
          <w:szCs w:val="28"/>
        </w:rPr>
        <w:t>室内布线</w:t>
      </w:r>
      <w:r w:rsidR="000F07A0" w:rsidRPr="000C0416">
        <w:rPr>
          <w:rFonts w:ascii="黑体" w:eastAsia="黑体" w:hAnsi="黑体" w:hint="eastAsia"/>
          <w:sz w:val="28"/>
          <w:szCs w:val="28"/>
        </w:rPr>
        <w:t>需使用绝缘P</w:t>
      </w:r>
      <w:r w:rsidR="000F07A0" w:rsidRPr="000C0416">
        <w:rPr>
          <w:rFonts w:ascii="黑体" w:eastAsia="黑体" w:hAnsi="黑体"/>
          <w:sz w:val="28"/>
          <w:szCs w:val="28"/>
        </w:rPr>
        <w:t>VC</w:t>
      </w:r>
      <w:r w:rsidR="000F07A0" w:rsidRPr="000C0416">
        <w:rPr>
          <w:rFonts w:ascii="黑体" w:eastAsia="黑体" w:hAnsi="黑体" w:hint="eastAsia"/>
          <w:sz w:val="28"/>
          <w:szCs w:val="28"/>
        </w:rPr>
        <w:t>管进行保护</w:t>
      </w:r>
      <w:r w:rsidR="006E76E7" w:rsidRPr="000C0416">
        <w:rPr>
          <w:rFonts w:ascii="黑体" w:eastAsia="黑体" w:hAnsi="黑体" w:hint="eastAsia"/>
          <w:sz w:val="28"/>
          <w:szCs w:val="28"/>
        </w:rPr>
        <w:t>，不得未采用保护管路进行施工。</w:t>
      </w:r>
    </w:p>
    <w:p w:rsidR="006E76E7" w:rsidRPr="000C0416" w:rsidRDefault="006E76E7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4、走廊弱电桥架内需</w:t>
      </w:r>
      <w:r w:rsidR="009413C2" w:rsidRPr="000C0416">
        <w:rPr>
          <w:rFonts w:ascii="黑体" w:eastAsia="黑体" w:hAnsi="黑体" w:hint="eastAsia"/>
          <w:sz w:val="28"/>
          <w:szCs w:val="28"/>
        </w:rPr>
        <w:t>。</w:t>
      </w:r>
    </w:p>
    <w:p w:rsidR="000F07A0" w:rsidRPr="000C0416" w:rsidRDefault="009413C2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5</w:t>
      </w:r>
      <w:r w:rsidR="000F07A0" w:rsidRPr="000C0416">
        <w:rPr>
          <w:rFonts w:ascii="黑体" w:eastAsia="黑体" w:hAnsi="黑体" w:hint="eastAsia"/>
          <w:sz w:val="28"/>
          <w:szCs w:val="28"/>
        </w:rPr>
        <w:t>、</w:t>
      </w:r>
      <w:r w:rsidR="00C466FB" w:rsidRPr="000C0416">
        <w:rPr>
          <w:rFonts w:ascii="黑体" w:eastAsia="黑体" w:hAnsi="黑体" w:hint="eastAsia"/>
          <w:sz w:val="28"/>
          <w:szCs w:val="28"/>
        </w:rPr>
        <w:t>安装设备需安装牢固、美观</w:t>
      </w:r>
      <w:r w:rsidRPr="000C0416">
        <w:rPr>
          <w:rFonts w:ascii="黑体" w:eastAsia="黑体" w:hAnsi="黑体" w:hint="eastAsia"/>
          <w:sz w:val="28"/>
          <w:szCs w:val="28"/>
        </w:rPr>
        <w:t>。</w:t>
      </w:r>
    </w:p>
    <w:p w:rsidR="00C466FB" w:rsidRPr="000C0416" w:rsidRDefault="009413C2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6</w:t>
      </w:r>
      <w:r w:rsidR="00C466FB" w:rsidRPr="000C0416">
        <w:rPr>
          <w:rFonts w:ascii="黑体" w:eastAsia="黑体" w:hAnsi="黑体" w:hint="eastAsia"/>
          <w:sz w:val="28"/>
          <w:szCs w:val="28"/>
        </w:rPr>
        <w:t>、线缆应编号完整清晰</w:t>
      </w:r>
      <w:r w:rsidRPr="000C0416">
        <w:rPr>
          <w:rFonts w:ascii="黑体" w:eastAsia="黑体" w:hAnsi="黑体" w:hint="eastAsia"/>
          <w:sz w:val="28"/>
          <w:szCs w:val="28"/>
        </w:rPr>
        <w:t>。</w:t>
      </w:r>
    </w:p>
    <w:p w:rsidR="00870B9B" w:rsidRPr="000C0416" w:rsidRDefault="00870B9B" w:rsidP="00C47935">
      <w:pPr>
        <w:pStyle w:val="1"/>
        <w:spacing w:before="240"/>
      </w:pPr>
      <w:r w:rsidRPr="000C0416">
        <w:rPr>
          <w:rFonts w:hint="eastAsia"/>
        </w:rPr>
        <w:t>商务要求</w:t>
      </w:r>
    </w:p>
    <w:p w:rsidR="00381600" w:rsidRPr="000C0416" w:rsidRDefault="00193032" w:rsidP="00870B9B">
      <w:pPr>
        <w:ind w:firstLineChars="300" w:firstLine="8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本项目交货地点：南京邮电大学（仙林校区）</w:t>
      </w:r>
      <w:r w:rsidR="00870B9B" w:rsidRPr="000C0416">
        <w:rPr>
          <w:rFonts w:ascii="黑体" w:eastAsia="黑体" w:hAnsi="黑体" w:hint="eastAsia"/>
          <w:sz w:val="28"/>
          <w:szCs w:val="28"/>
        </w:rPr>
        <w:t>；</w:t>
      </w:r>
    </w:p>
    <w:p w:rsidR="00870B9B" w:rsidRPr="000C0416" w:rsidRDefault="00870B9B" w:rsidP="00870B9B">
      <w:pPr>
        <w:ind w:firstLineChars="300" w:firstLine="84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交货时间：根据</w:t>
      </w:r>
      <w:r w:rsidR="00155289">
        <w:rPr>
          <w:rFonts w:ascii="黑体" w:eastAsia="黑体" w:hAnsi="黑体" w:hint="eastAsia"/>
          <w:sz w:val="28"/>
          <w:szCs w:val="28"/>
        </w:rPr>
        <w:t>南京邮电大学</w:t>
      </w:r>
      <w:r w:rsidRPr="000C0416">
        <w:rPr>
          <w:rFonts w:ascii="黑体" w:eastAsia="黑体" w:hAnsi="黑体" w:hint="eastAsia"/>
          <w:sz w:val="28"/>
          <w:szCs w:val="28"/>
        </w:rPr>
        <w:t>要求确认</w:t>
      </w:r>
      <w:r w:rsidR="00C47935" w:rsidRPr="000C0416">
        <w:rPr>
          <w:rFonts w:ascii="黑体" w:eastAsia="黑体" w:hAnsi="黑体" w:hint="eastAsia"/>
          <w:sz w:val="28"/>
          <w:szCs w:val="28"/>
        </w:rPr>
        <w:t>。</w:t>
      </w:r>
    </w:p>
    <w:p w:rsidR="00870B9B" w:rsidRPr="000C0416" w:rsidRDefault="00870B9B" w:rsidP="006E76E7">
      <w:pPr>
        <w:ind w:firstLineChars="300" w:firstLine="840"/>
        <w:jc w:val="left"/>
        <w:rPr>
          <w:rFonts w:ascii="黑体" w:eastAsia="黑体" w:hAnsi="黑体"/>
          <w:sz w:val="28"/>
          <w:szCs w:val="28"/>
        </w:rPr>
      </w:pPr>
      <w:r w:rsidRPr="000C0416">
        <w:rPr>
          <w:rFonts w:ascii="黑体" w:eastAsia="黑体" w:hAnsi="黑体" w:hint="eastAsia"/>
          <w:sz w:val="28"/>
          <w:szCs w:val="28"/>
        </w:rPr>
        <w:t>培训：</w:t>
      </w:r>
      <w:r w:rsidR="00C47935" w:rsidRPr="000C0416">
        <w:rPr>
          <w:rFonts w:ascii="黑体" w:eastAsia="黑体" w:hAnsi="黑体" w:hint="eastAsia"/>
          <w:sz w:val="28"/>
          <w:szCs w:val="28"/>
        </w:rPr>
        <w:t>根据</w:t>
      </w:r>
      <w:r w:rsidR="00155289">
        <w:rPr>
          <w:rFonts w:ascii="黑体" w:eastAsia="黑体" w:hAnsi="黑体" w:hint="eastAsia"/>
          <w:sz w:val="28"/>
          <w:szCs w:val="28"/>
        </w:rPr>
        <w:t>南京邮电大学</w:t>
      </w:r>
      <w:r w:rsidR="00C47935" w:rsidRPr="000C0416">
        <w:rPr>
          <w:rFonts w:ascii="黑体" w:eastAsia="黑体" w:hAnsi="黑体" w:hint="eastAsia"/>
          <w:sz w:val="28"/>
          <w:szCs w:val="28"/>
        </w:rPr>
        <w:t>要求确认。</w:t>
      </w:r>
    </w:p>
    <w:p w:rsidR="00381600" w:rsidRPr="000C0416" w:rsidRDefault="0075690B" w:rsidP="00C47935">
      <w:pPr>
        <w:pStyle w:val="1"/>
        <w:spacing w:before="240"/>
      </w:pPr>
      <w:r w:rsidRPr="000C0416">
        <w:rPr>
          <w:rFonts w:hint="eastAsia"/>
        </w:rPr>
        <w:t>设备清单</w:t>
      </w:r>
    </w:p>
    <w:tbl>
      <w:tblPr>
        <w:tblW w:w="5000" w:type="pct"/>
        <w:tblLook w:val="04A0"/>
      </w:tblPr>
      <w:tblGrid>
        <w:gridCol w:w="723"/>
        <w:gridCol w:w="1748"/>
        <w:gridCol w:w="4643"/>
        <w:gridCol w:w="708"/>
        <w:gridCol w:w="706"/>
      </w:tblGrid>
      <w:tr w:rsidR="00C32F72" w:rsidRPr="000C0416" w:rsidTr="00C32F72">
        <w:trPr>
          <w:trHeight w:val="3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技术参数/功能描述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</w:tr>
      <w:tr w:rsidR="00C32F72" w:rsidRPr="000C0416" w:rsidTr="00C32F72">
        <w:trPr>
          <w:trHeight w:val="320"/>
        </w:trPr>
        <w:tc>
          <w:tcPr>
            <w:tcW w:w="4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一、前端设备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高清红外网络半球形摄像机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1、具有200万像素CMOS传感器；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2、最大分辨率1920x1080；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3、具有20路取流路数能力，以满足更多用户同时在线访问摄像机视频，最低照度彩色：0.01lx(AGC开，RJ45输出)，黑白:0.001lx(AGC开，RJ45输出)，灰度等级不小于11级。（提供公安部型式检验报告证明）；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4、红外补光距离不小于50米。（提供公安部型式检验报告证明）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5、支持三码流技术，可同时输出三路码流，主码流最高1920x1080@30fps，第三码流最大1920x1080@30fps，子码流704x576@30fps。（提供公安部型式检验报告证明）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6、在1920x1080@25fps下，清晰度1000TVL；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7、支持H.264、H.265、MJPEG视频编码格式，具有HighProfile编码能力；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8、信噪比不小于55dB，具备大于100dB宽动态；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9、支持8行字符显示，字体颜色可设置，具有图片叠加到视频画面功能，支持区域遮盖功能，支持8块区域；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10、具有黑白名单功能，其中白名单可添加不小于10个IP地址；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11、具备人脸检测、区域入侵检测、越界检测、虚焦检测、进入区域、离开区域、徘徊、人员聚集、逆行、场景变更等功能。（提供公安部型式检验报告证明）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11、可开启或关闭智能后检索功能；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12、具有电子防抖、ROI感兴趣区域、SVC可伸缩编码、自动增益、背光补偿、数字降噪、强光抑制、防红外过曝、走廊模式等功能。（提供公安部型式检验报告证明）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13、摄像机具备在-30~60摄氏度，湿度小于93%环境下稳定工作。（提供公安部型式检验报告证明）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14、不低于IP67防尘防水等级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15、支持DC12V供电，且在不小于DC12V±30%范围内变化时可以正常工作设备工作状态时，支持空气放电8kV，接触放电6kV，通讯端口支持6kV峰值电压。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摄像机支架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摄像机安装支架。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个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原顶面安装位置修复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原矿棉板安装摄像机位置破损后顶面修复，其他破损位置不修复。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</w:t>
            </w:r>
          </w:p>
        </w:tc>
      </w:tr>
      <w:tr w:rsidR="00C32F72" w:rsidRPr="000C0416" w:rsidTr="00C32F72">
        <w:trPr>
          <w:trHeight w:val="320"/>
        </w:trPr>
        <w:tc>
          <w:tcPr>
            <w:tcW w:w="4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二、前端部分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16口POE网络交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换机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1、16口百兆非网管POE交换机，机架式；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2、16个百兆POE电口，2个千兆电口，2个复用的千兆光口，非网管；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3、交换容量7.2Gbps,包转发率5.36Mpps,1U高度；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4、19英寸机架式，工作温度：0℃～40℃，支持220；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24口POE网络交换机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1、24口百兆非网管POE交换机，机架式；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2、24个百兆POE电口，2个千兆电口，2个复用的千兆光口，非网管。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3、交换容量8.8Gbps,包转发率6.55Mpps,1U高度；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4、19英寸机架式，工作温度：0℃～40℃，支持220v交流；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9U机柜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600*450*9U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C32F72" w:rsidRPr="000C0416" w:rsidTr="00C32F72">
        <w:trPr>
          <w:trHeight w:val="320"/>
        </w:trPr>
        <w:tc>
          <w:tcPr>
            <w:tcW w:w="4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三、后端存储部分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接入交换机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24口千兆全网管二层交换机，机架式，24个千兆电口，4个万兆SFP+万口，支持通过console口管理。交换容量256Gbps，包转发率96Mpps，1U高度，19英寸宽，工作温度：0℃～45℃，满负荷功耗10W。支持VLAN,流量控制，ACL，QOS，环网RRPP，支持SNMP V1/V2c/V3网管。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C32F72" w:rsidRPr="000C0416" w:rsidTr="00C32F72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32路NVR网络存储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1、2U标准机架式；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2、2个HDMI，2个VGA,HDMI+VGA组内同源；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3、8盘位，可满配6TB硬盘；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4、2个千兆网口；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5、2个USB2.0接口、1个USB3.0接口；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6、1个eSATA接口；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7、支持RAID0、1、5、10，支持全局热备盘；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8、报警IO：16进4出（可选配8出）；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9、输入带宽：320M；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10、32路H.264、H.265混合接入；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11、最大支持16×1080P解码；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12、支持H.265、H.264解码；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13、Smart 2.0/整机热备/ANR/智能检索/智能回放/车牌检索/人脸检索/热度图/客流量统计/分时段回放/超高倍速回放/双系统备份。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64路NVR网络存储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1、具备对视频画面叠加10行字符，每行可输入22个汉字；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2、支持缩略图,拖动回放时间进度条，在回放控制条上显示当前拖动时间点的缩略图；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3、具备接入双目摄像机进行预览和回放，具备通过IE预览和回放双声道摄像机的立体声；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4、支持报警输入触发一键撤防功能，撤防的报警类型可选（弹出报警画面、声音警告、上传中心、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发送邮件、触发报警输出）；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5、支持对任一录像进行添加自定义标签，单个文件最大支持196个标签，最大可以打4096个标签；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6、支持设置图案密码，用户通过绘制图案来解锁并登录；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7、支持视频摘要回放功能：将不同时间段的多个目标叠加在一个背景上同时回放；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8、支持POS功能，具备接入POS机，叠加POS信息到录像中，具备修改POS信息的字体大小和颜色，具备按关键字搜索录像；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9、支持接入ONVIF协议、RTSP协议、GB/T28181协议的设备，可一键激活并添加局域网内IPC；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10、支持2组4屏显示输出，每组包含HDMI和VGA各一个，同一组内为同源输出，两组之间可异源输出视频图像，并可分别控制进行预览、回放、配置等操作；具备64/36/32/25/16/9/8/6/4/1分屏预览；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11、支持4000X3000格式的高清网络视频的解码显示；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12、支持录像打包时间1-300分钟可设置；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13、支持双码流同时录像；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14、支持1/8、1/4、1/2、1、2、4、8、16、32、64、128、256等倍速回放录像，支持录像回放的剪辑和回放截图功能，支持带有越界、区域入侵、进入/离开区域、人员聚集、快速移动、物品遗留/拿取、停车、徘徊、场景变更、虚焦、音频异常报警、PIR报警功能的网络摄像机接入与相关报警联动功能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15、支持浓缩播放功能，录像回放中，有移动侦测、外部输入报警、智能侦测等事件发生时，视频按正常速度播放，其他视频自动按高倍速播放，且播放倍速可配置（前端IPC需支持智能侦测功能）；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16、支持接入带有热度图功能的IPC，可检索热度图并按日、周、月、年统计生成报表；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17、支持接入带有车牌侦测报警功能的IPC，触发报警时可联动录像、抓拍并保存图片、弹出报警画面、声音警告、上传中心、发送邮件、触发报警输出，可按通道、时间、车牌号码检索图片；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18、支持接入带人脸侦测报警功能的IPC，触发报警时可联动录像、抓拍并保存图片、弹出报警画面、声音警告、上传中心、发送邮件、触发报警输出，可按通道、时间检索图片；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19、支持通过客户端软件预览图像时，当网络带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宽低于该通道码率时，自动抽帧处理，使预览画面无花屏、马赛克现象产生，支持通过客户端软件预览或远程回放图像时，可重新编码一路与主码流不同分辨率、帧率、码率的图像；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20、支持8T容量的SATA接口硬盘；支持硬盘热插拔和休眠；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21、支持2个以太网口，具备将2个网口设置不同网段的IP地址，分别接入不同网段IP地址的IPC；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22、支持客户端与设备端进行实时双向对讲；支持客户端与设备的IP通道进行实时双向对讲；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23、支持远程管理IPC功能，支持对前端IPC批量远程升级；支持远程对IPC的参数配置修改，支持定时、移动侦测、报警、移动侦测且报警、智能侦测和手动抓图功能，可进行64路抓拍并存储1080P格式的图片；</w:t>
            </w: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24、支持8个SATA接口，支持2个USB2.0，1个USB3.0接口；支持16路报警输入，4路报警输出接口。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C32F72" w:rsidRPr="000C0416" w:rsidTr="00C32F72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kern w:val="0"/>
                <w:szCs w:val="21"/>
              </w:rPr>
              <w:t>监控硬盘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kern w:val="0"/>
                <w:szCs w:val="21"/>
              </w:rPr>
              <w:t>6T,7200,3.5'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kern w:val="0"/>
                <w:szCs w:val="21"/>
              </w:rPr>
              <w:t>块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9U机柜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600*450*9U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C32F72" w:rsidRPr="000C0416" w:rsidTr="00C32F72">
        <w:trPr>
          <w:trHeight w:val="320"/>
        </w:trPr>
        <w:tc>
          <w:tcPr>
            <w:tcW w:w="4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三、综合布线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六类非屏蔽双绞线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六类四对非屏蔽双绞线。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米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PVC管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优质25PVC管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米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理线器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理线器，带金属盖板，1U，黑色，安装于机架的前端，用于提供配线架或设备用跳线的水平方向线缆管理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个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辅材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本次项目含：电工胶带、扎带、膨胀螺丝、膨胀管、标签纸、水晶头、接线板、光纤跳线、光纤熔接费。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个</w:t>
            </w:r>
          </w:p>
        </w:tc>
      </w:tr>
      <w:tr w:rsidR="00C32F72" w:rsidRPr="000C0416" w:rsidTr="00C32F72">
        <w:trPr>
          <w:trHeight w:val="320"/>
        </w:trPr>
        <w:tc>
          <w:tcPr>
            <w:tcW w:w="4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四、其他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32F72" w:rsidRPr="000C0416" w:rsidTr="00C32F72">
        <w:trPr>
          <w:trHeight w:val="3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布管、布线、调试安装费</w:t>
            </w:r>
          </w:p>
        </w:tc>
        <w:tc>
          <w:tcPr>
            <w:tcW w:w="27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系统集成、安装调试及运行维护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72" w:rsidRPr="000C0416" w:rsidRDefault="00C32F72" w:rsidP="00C32F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</w:t>
            </w:r>
          </w:p>
        </w:tc>
      </w:tr>
    </w:tbl>
    <w:p w:rsidR="007D6979" w:rsidRDefault="007D6979" w:rsidP="003E7945">
      <w:pPr>
        <w:rPr>
          <w:rFonts w:ascii="黑体" w:eastAsia="黑体" w:hAnsi="黑体"/>
        </w:rPr>
      </w:pPr>
    </w:p>
    <w:p w:rsidR="007D6979" w:rsidRPr="000C0416" w:rsidRDefault="007D6979" w:rsidP="003E7945">
      <w:pPr>
        <w:rPr>
          <w:rFonts w:ascii="黑体" w:eastAsia="黑体" w:hAnsi="黑体"/>
        </w:rPr>
      </w:pPr>
    </w:p>
    <w:p w:rsidR="00381600" w:rsidRPr="000C0416" w:rsidRDefault="00193032" w:rsidP="00C02EEA">
      <w:pPr>
        <w:pStyle w:val="1"/>
      </w:pPr>
      <w:r>
        <w:rPr>
          <w:rFonts w:hint="eastAsia"/>
        </w:rPr>
        <w:t>点位表</w:t>
      </w:r>
    </w:p>
    <w:p w:rsidR="001F2236" w:rsidRPr="000C0416" w:rsidRDefault="001F2236" w:rsidP="00C02EEA">
      <w:pPr>
        <w:pStyle w:val="2"/>
        <w:rPr>
          <w:rFonts w:ascii="黑体" w:hAnsi="黑体"/>
          <w:b w:val="0"/>
        </w:rPr>
      </w:pPr>
      <w:r w:rsidRPr="000C0416">
        <w:rPr>
          <w:rFonts w:ascii="黑体" w:hAnsi="黑体" w:hint="eastAsia"/>
          <w:b w:val="0"/>
        </w:rPr>
        <w:t>监控点位</w:t>
      </w:r>
      <w:r w:rsidR="00EA3E60" w:rsidRPr="000C0416">
        <w:rPr>
          <w:rFonts w:ascii="黑体" w:hAnsi="黑体" w:hint="eastAsia"/>
          <w:b w:val="0"/>
        </w:rPr>
        <w:t>合计</w:t>
      </w:r>
    </w:p>
    <w:tbl>
      <w:tblPr>
        <w:tblW w:w="5000" w:type="pct"/>
        <w:jc w:val="center"/>
        <w:tblLook w:val="04A0"/>
      </w:tblPr>
      <w:tblGrid>
        <w:gridCol w:w="956"/>
        <w:gridCol w:w="1189"/>
        <w:gridCol w:w="1189"/>
        <w:gridCol w:w="2354"/>
        <w:gridCol w:w="1491"/>
        <w:gridCol w:w="1349"/>
      </w:tblGrid>
      <w:tr w:rsidR="004D4093" w:rsidRPr="000C0416" w:rsidTr="00AC6C5F">
        <w:trPr>
          <w:trHeight w:val="481"/>
          <w:jc w:val="center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区域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楼层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房间号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监控数量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汇总</w:t>
            </w: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北区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423-1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北区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407西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A1" w:rsidRPr="000C0416" w:rsidRDefault="00E459A1" w:rsidP="00C32F72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北区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407东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A1" w:rsidRPr="000C0416" w:rsidRDefault="00E459A1" w:rsidP="00C32F72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北区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425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A1" w:rsidRPr="000C0416" w:rsidRDefault="00E459A1" w:rsidP="00C32F72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北区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518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33</w:t>
            </w: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北区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519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A1" w:rsidRPr="000C0416" w:rsidRDefault="00E459A1" w:rsidP="00C32F72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北区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520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C32F72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9A1" w:rsidRPr="000C0416" w:rsidRDefault="00E459A1" w:rsidP="00C32F72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南区北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210-2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A1" w:rsidRPr="000C0416" w:rsidRDefault="00FC0B6E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</w:t>
            </w:r>
            <w:r w:rsidR="00E459A1"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南区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408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  <w:r w:rsidR="00AC6C5F"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南区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501-3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  <w:r w:rsidR="00AC6C5F"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南区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509-3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A1" w:rsidRPr="000C0416" w:rsidRDefault="00E459A1" w:rsidP="00E459A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  <w:r w:rsidR="00AC6C5F"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南区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505-2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7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A1" w:rsidRPr="000C0416" w:rsidRDefault="00E459A1" w:rsidP="00E459A1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  <w:r w:rsidR="00AC6C5F"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垃圾桶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4楼、5楼东西各1个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</w:tr>
      <w:tr w:rsidR="004D4093" w:rsidRPr="000C0416" w:rsidTr="00AC6C5F">
        <w:trPr>
          <w:trHeight w:val="340"/>
          <w:jc w:val="center"/>
        </w:trPr>
        <w:tc>
          <w:tcPr>
            <w:tcW w:w="333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527306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 xml:space="preserve">合 </w:t>
            </w:r>
            <w:r w:rsidR="00D54E11" w:rsidRPr="000C0416"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  <w:t xml:space="preserve">  </w:t>
            </w: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计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A1" w:rsidRPr="000C0416" w:rsidRDefault="00E459A1" w:rsidP="00E459A1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0C0416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70</w:t>
            </w:r>
          </w:p>
        </w:tc>
      </w:tr>
    </w:tbl>
    <w:p w:rsidR="00CE1F5B" w:rsidRPr="000C0416" w:rsidRDefault="00CE1F5B" w:rsidP="00916C66">
      <w:pPr>
        <w:rPr>
          <w:rFonts w:ascii="黑体" w:eastAsia="黑体" w:hAnsi="黑体"/>
        </w:rPr>
      </w:pPr>
    </w:p>
    <w:sectPr w:rsidR="00CE1F5B" w:rsidRPr="000C0416" w:rsidSect="00FC74D4">
      <w:footerReference w:type="default" r:id="rId7"/>
      <w:pgSz w:w="11906" w:h="16838"/>
      <w:pgMar w:top="1440" w:right="1797" w:bottom="1440" w:left="1797" w:header="851" w:footer="850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57C" w:rsidRDefault="0098357C" w:rsidP="00DA469F">
      <w:r>
        <w:separator/>
      </w:r>
    </w:p>
  </w:endnote>
  <w:endnote w:type="continuationSeparator" w:id="0">
    <w:p w:rsidR="0098357C" w:rsidRDefault="0098357C" w:rsidP="00DA4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9921140"/>
      <w:docPartObj>
        <w:docPartGallery w:val="Page Numbers (Bottom of Page)"/>
        <w:docPartUnique/>
      </w:docPartObj>
    </w:sdtPr>
    <w:sdtEndPr>
      <w:rPr>
        <w:rFonts w:ascii="黑体" w:eastAsia="黑体" w:hAnsi="黑体"/>
        <w:sz w:val="24"/>
        <w:szCs w:val="24"/>
      </w:rPr>
    </w:sdtEndPr>
    <w:sdtContent>
      <w:p w:rsidR="000B4281" w:rsidRPr="00C91CBA" w:rsidRDefault="005F3819" w:rsidP="00DA469F">
        <w:pPr>
          <w:pStyle w:val="a5"/>
          <w:jc w:val="center"/>
          <w:rPr>
            <w:rFonts w:ascii="黑体" w:eastAsia="黑体" w:hAnsi="黑体"/>
            <w:sz w:val="24"/>
            <w:szCs w:val="24"/>
          </w:rPr>
        </w:pPr>
        <w:r w:rsidRPr="00C91CBA">
          <w:rPr>
            <w:rFonts w:ascii="黑体" w:eastAsia="黑体" w:hAnsi="黑体"/>
            <w:sz w:val="24"/>
            <w:szCs w:val="24"/>
          </w:rPr>
          <w:fldChar w:fldCharType="begin"/>
        </w:r>
        <w:r w:rsidR="000B4281" w:rsidRPr="00C91CBA">
          <w:rPr>
            <w:rFonts w:ascii="黑体" w:eastAsia="黑体" w:hAnsi="黑体"/>
            <w:sz w:val="24"/>
            <w:szCs w:val="24"/>
          </w:rPr>
          <w:instrText>PAGE   \* MERGEFORMAT</w:instrText>
        </w:r>
        <w:r w:rsidRPr="00C91CBA">
          <w:rPr>
            <w:rFonts w:ascii="黑体" w:eastAsia="黑体" w:hAnsi="黑体"/>
            <w:sz w:val="24"/>
            <w:szCs w:val="24"/>
          </w:rPr>
          <w:fldChar w:fldCharType="separate"/>
        </w:r>
        <w:r w:rsidR="00155289" w:rsidRPr="00155289">
          <w:rPr>
            <w:rFonts w:ascii="黑体" w:eastAsia="黑体" w:hAnsi="黑体"/>
            <w:noProof/>
            <w:sz w:val="24"/>
            <w:szCs w:val="24"/>
            <w:lang w:val="zh-CN"/>
          </w:rPr>
          <w:t>1</w:t>
        </w:r>
        <w:r w:rsidRPr="00C91CBA">
          <w:rPr>
            <w:rFonts w:ascii="黑体" w:eastAsia="黑体" w:hAnsi="黑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57C" w:rsidRDefault="0098357C" w:rsidP="00DA469F">
      <w:r>
        <w:separator/>
      </w:r>
    </w:p>
  </w:footnote>
  <w:footnote w:type="continuationSeparator" w:id="0">
    <w:p w:rsidR="0098357C" w:rsidRDefault="0098357C" w:rsidP="00DA46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F06DD"/>
    <w:multiLevelType w:val="multilevel"/>
    <w:tmpl w:val="2F0081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1176B9F"/>
    <w:multiLevelType w:val="hybridMultilevel"/>
    <w:tmpl w:val="3690AA6C"/>
    <w:lvl w:ilvl="0" w:tplc="486CD2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9C780B"/>
    <w:multiLevelType w:val="multilevel"/>
    <w:tmpl w:val="09F2E7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03B29E7"/>
    <w:multiLevelType w:val="multilevel"/>
    <w:tmpl w:val="1264D00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黑体" w:eastAsia="黑体" w:hAnsi="黑体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DEA"/>
    <w:rsid w:val="00004BFF"/>
    <w:rsid w:val="0001127D"/>
    <w:rsid w:val="00023ECB"/>
    <w:rsid w:val="00025513"/>
    <w:rsid w:val="00064172"/>
    <w:rsid w:val="00071771"/>
    <w:rsid w:val="00082960"/>
    <w:rsid w:val="0008397E"/>
    <w:rsid w:val="000B4281"/>
    <w:rsid w:val="000C0416"/>
    <w:rsid w:val="000C3B6B"/>
    <w:rsid w:val="000F07A0"/>
    <w:rsid w:val="00101F29"/>
    <w:rsid w:val="00155289"/>
    <w:rsid w:val="00193032"/>
    <w:rsid w:val="001A1AEE"/>
    <w:rsid w:val="001A6E1E"/>
    <w:rsid w:val="001B5D84"/>
    <w:rsid w:val="001B7B88"/>
    <w:rsid w:val="001E5E22"/>
    <w:rsid w:val="001F2236"/>
    <w:rsid w:val="00200BDF"/>
    <w:rsid w:val="00236B79"/>
    <w:rsid w:val="00246421"/>
    <w:rsid w:val="002548FB"/>
    <w:rsid w:val="00264935"/>
    <w:rsid w:val="00265255"/>
    <w:rsid w:val="002A1578"/>
    <w:rsid w:val="002F77AE"/>
    <w:rsid w:val="00316BED"/>
    <w:rsid w:val="0037631A"/>
    <w:rsid w:val="00381600"/>
    <w:rsid w:val="003B1D2D"/>
    <w:rsid w:val="003C1522"/>
    <w:rsid w:val="003C23CC"/>
    <w:rsid w:val="003D2A78"/>
    <w:rsid w:val="003E7945"/>
    <w:rsid w:val="004232FE"/>
    <w:rsid w:val="00462154"/>
    <w:rsid w:val="004A187D"/>
    <w:rsid w:val="004C7DEA"/>
    <w:rsid w:val="004D4093"/>
    <w:rsid w:val="004D7C2F"/>
    <w:rsid w:val="004E7E9C"/>
    <w:rsid w:val="00507050"/>
    <w:rsid w:val="0051001E"/>
    <w:rsid w:val="00515C0C"/>
    <w:rsid w:val="00527306"/>
    <w:rsid w:val="00532027"/>
    <w:rsid w:val="00565B48"/>
    <w:rsid w:val="00592E5F"/>
    <w:rsid w:val="005936A6"/>
    <w:rsid w:val="005C700D"/>
    <w:rsid w:val="005D4394"/>
    <w:rsid w:val="005E38CD"/>
    <w:rsid w:val="005F3819"/>
    <w:rsid w:val="00624A79"/>
    <w:rsid w:val="00677836"/>
    <w:rsid w:val="00685510"/>
    <w:rsid w:val="006A4F2A"/>
    <w:rsid w:val="006D1108"/>
    <w:rsid w:val="006E76E7"/>
    <w:rsid w:val="00716524"/>
    <w:rsid w:val="0075690B"/>
    <w:rsid w:val="00757925"/>
    <w:rsid w:val="00766567"/>
    <w:rsid w:val="00796D57"/>
    <w:rsid w:val="007A2ED7"/>
    <w:rsid w:val="007D5BCE"/>
    <w:rsid w:val="007D6979"/>
    <w:rsid w:val="007F6B6C"/>
    <w:rsid w:val="00855195"/>
    <w:rsid w:val="00867F83"/>
    <w:rsid w:val="00870B9B"/>
    <w:rsid w:val="008B618E"/>
    <w:rsid w:val="008C49BE"/>
    <w:rsid w:val="00916C66"/>
    <w:rsid w:val="009335B9"/>
    <w:rsid w:val="0093718E"/>
    <w:rsid w:val="009413C2"/>
    <w:rsid w:val="0098357C"/>
    <w:rsid w:val="00995B32"/>
    <w:rsid w:val="009D124D"/>
    <w:rsid w:val="00A6490C"/>
    <w:rsid w:val="00A80414"/>
    <w:rsid w:val="00A9381C"/>
    <w:rsid w:val="00AC6C5F"/>
    <w:rsid w:val="00B37BD1"/>
    <w:rsid w:val="00B573B6"/>
    <w:rsid w:val="00BD5B4E"/>
    <w:rsid w:val="00C02EEA"/>
    <w:rsid w:val="00C12AF8"/>
    <w:rsid w:val="00C3206C"/>
    <w:rsid w:val="00C32F72"/>
    <w:rsid w:val="00C351B0"/>
    <w:rsid w:val="00C466FB"/>
    <w:rsid w:val="00C46CFE"/>
    <w:rsid w:val="00C47935"/>
    <w:rsid w:val="00C55243"/>
    <w:rsid w:val="00C72887"/>
    <w:rsid w:val="00C91CBA"/>
    <w:rsid w:val="00C92FFD"/>
    <w:rsid w:val="00C95982"/>
    <w:rsid w:val="00C97D21"/>
    <w:rsid w:val="00CA372E"/>
    <w:rsid w:val="00CE1F5B"/>
    <w:rsid w:val="00CF5D29"/>
    <w:rsid w:val="00D11322"/>
    <w:rsid w:val="00D12C88"/>
    <w:rsid w:val="00D54E11"/>
    <w:rsid w:val="00D60703"/>
    <w:rsid w:val="00DA469F"/>
    <w:rsid w:val="00DA7F61"/>
    <w:rsid w:val="00DE24AA"/>
    <w:rsid w:val="00DE3D04"/>
    <w:rsid w:val="00E0450E"/>
    <w:rsid w:val="00E459A1"/>
    <w:rsid w:val="00E92A17"/>
    <w:rsid w:val="00EA3E60"/>
    <w:rsid w:val="00EB7BCE"/>
    <w:rsid w:val="00ED45B0"/>
    <w:rsid w:val="00EE4D09"/>
    <w:rsid w:val="00F75FF3"/>
    <w:rsid w:val="00FA5076"/>
    <w:rsid w:val="00FC0B6E"/>
    <w:rsid w:val="00FC74D4"/>
    <w:rsid w:val="00FE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1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02EEA"/>
    <w:pPr>
      <w:widowControl/>
      <w:numPr>
        <w:numId w:val="10"/>
      </w:numPr>
      <w:jc w:val="left"/>
      <w:outlineLvl w:val="0"/>
    </w:pPr>
    <w:rPr>
      <w:rFonts w:ascii="黑体" w:eastAsia="黑体" w:hAnsi="黑体"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1771"/>
    <w:pPr>
      <w:keepNext/>
      <w:keepLines/>
      <w:numPr>
        <w:ilvl w:val="1"/>
        <w:numId w:val="10"/>
      </w:numPr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51B0"/>
    <w:pPr>
      <w:keepNext/>
      <w:keepLines/>
      <w:numPr>
        <w:ilvl w:val="2"/>
        <w:numId w:val="10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51B0"/>
    <w:pPr>
      <w:keepNext/>
      <w:keepLines/>
      <w:numPr>
        <w:ilvl w:val="3"/>
        <w:numId w:val="10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51B0"/>
    <w:pPr>
      <w:keepNext/>
      <w:keepLines/>
      <w:numPr>
        <w:ilvl w:val="4"/>
        <w:numId w:val="10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51B0"/>
    <w:pPr>
      <w:keepNext/>
      <w:keepLines/>
      <w:numPr>
        <w:ilvl w:val="5"/>
        <w:numId w:val="10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51B0"/>
    <w:pPr>
      <w:keepNext/>
      <w:keepLines/>
      <w:numPr>
        <w:ilvl w:val="6"/>
        <w:numId w:val="10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51B0"/>
    <w:pPr>
      <w:keepNext/>
      <w:keepLines/>
      <w:numPr>
        <w:ilvl w:val="7"/>
        <w:numId w:val="10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51B0"/>
    <w:pPr>
      <w:keepNext/>
      <w:keepLines/>
      <w:numPr>
        <w:ilvl w:val="8"/>
        <w:numId w:val="10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5B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02EEA"/>
    <w:rPr>
      <w:rFonts w:ascii="黑体" w:eastAsia="黑体" w:hAnsi="黑体"/>
      <w:sz w:val="32"/>
      <w:szCs w:val="28"/>
    </w:rPr>
  </w:style>
  <w:style w:type="character" w:customStyle="1" w:styleId="2Char">
    <w:name w:val="标题 2 Char"/>
    <w:basedOn w:val="a0"/>
    <w:link w:val="2"/>
    <w:uiPriority w:val="9"/>
    <w:rsid w:val="00071771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C351B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351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351B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351B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351B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351B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351B0"/>
    <w:rPr>
      <w:rFonts w:asciiTheme="majorHAnsi" w:eastAsiaTheme="majorEastAsia" w:hAnsiTheme="majorHAnsi" w:cstheme="majorBidi"/>
      <w:szCs w:val="21"/>
    </w:rPr>
  </w:style>
  <w:style w:type="paragraph" w:styleId="a4">
    <w:name w:val="header"/>
    <w:basedOn w:val="a"/>
    <w:link w:val="Char"/>
    <w:uiPriority w:val="99"/>
    <w:unhideWhenUsed/>
    <w:rsid w:val="00DA4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46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4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46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02EEA"/>
    <w:pPr>
      <w:widowControl/>
      <w:numPr>
        <w:numId w:val="10"/>
      </w:numPr>
      <w:jc w:val="left"/>
      <w:outlineLvl w:val="0"/>
    </w:pPr>
    <w:rPr>
      <w:rFonts w:ascii="黑体" w:eastAsia="黑体" w:hAnsi="黑体"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1771"/>
    <w:pPr>
      <w:keepNext/>
      <w:keepLines/>
      <w:numPr>
        <w:ilvl w:val="1"/>
        <w:numId w:val="10"/>
      </w:numPr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51B0"/>
    <w:pPr>
      <w:keepNext/>
      <w:keepLines/>
      <w:numPr>
        <w:ilvl w:val="2"/>
        <w:numId w:val="10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51B0"/>
    <w:pPr>
      <w:keepNext/>
      <w:keepLines/>
      <w:numPr>
        <w:ilvl w:val="3"/>
        <w:numId w:val="10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51B0"/>
    <w:pPr>
      <w:keepNext/>
      <w:keepLines/>
      <w:numPr>
        <w:ilvl w:val="4"/>
        <w:numId w:val="10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51B0"/>
    <w:pPr>
      <w:keepNext/>
      <w:keepLines/>
      <w:numPr>
        <w:ilvl w:val="5"/>
        <w:numId w:val="10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51B0"/>
    <w:pPr>
      <w:keepNext/>
      <w:keepLines/>
      <w:numPr>
        <w:ilvl w:val="6"/>
        <w:numId w:val="10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51B0"/>
    <w:pPr>
      <w:keepNext/>
      <w:keepLines/>
      <w:numPr>
        <w:ilvl w:val="7"/>
        <w:numId w:val="10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51B0"/>
    <w:pPr>
      <w:keepNext/>
      <w:keepLines/>
      <w:numPr>
        <w:ilvl w:val="8"/>
        <w:numId w:val="10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5B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02EEA"/>
    <w:rPr>
      <w:rFonts w:ascii="黑体" w:eastAsia="黑体" w:hAnsi="黑体"/>
      <w:sz w:val="32"/>
      <w:szCs w:val="28"/>
    </w:rPr>
  </w:style>
  <w:style w:type="character" w:customStyle="1" w:styleId="2Char">
    <w:name w:val="标题 2 Char"/>
    <w:basedOn w:val="a0"/>
    <w:link w:val="2"/>
    <w:uiPriority w:val="9"/>
    <w:rsid w:val="00071771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C351B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351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351B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351B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351B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351B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351B0"/>
    <w:rPr>
      <w:rFonts w:asciiTheme="majorHAnsi" w:eastAsiaTheme="majorEastAsia" w:hAnsiTheme="majorHAnsi" w:cstheme="majorBidi"/>
      <w:szCs w:val="21"/>
    </w:rPr>
  </w:style>
  <w:style w:type="paragraph" w:styleId="a4">
    <w:name w:val="header"/>
    <w:basedOn w:val="a"/>
    <w:link w:val="Char"/>
    <w:uiPriority w:val="99"/>
    <w:unhideWhenUsed/>
    <w:rsid w:val="00DA4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46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4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46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661</Words>
  <Characters>3773</Characters>
  <Application>Microsoft Office Word</Application>
  <DocSecurity>0</DocSecurity>
  <Lines>31</Lines>
  <Paragraphs>8</Paragraphs>
  <ScaleCrop>false</ScaleCrop>
  <Company>Microsoft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4</cp:revision>
  <dcterms:created xsi:type="dcterms:W3CDTF">2019-06-11T07:54:00Z</dcterms:created>
  <dcterms:modified xsi:type="dcterms:W3CDTF">2019-06-11T08:07:00Z</dcterms:modified>
</cp:coreProperties>
</file>