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7C2" w:rsidRPr="007F17C2" w:rsidRDefault="0009765C" w:rsidP="007F17C2">
      <w:pPr>
        <w:widowControl/>
        <w:shd w:val="clear" w:color="auto" w:fill="FFFFFF"/>
        <w:spacing w:line="600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36"/>
          <w:szCs w:val="36"/>
        </w:rPr>
      </w:pPr>
      <w:r w:rsidRPr="0009765C">
        <w:rPr>
          <w:rFonts w:ascii="微软雅黑" w:eastAsia="微软雅黑" w:hAnsi="微软雅黑" w:cs="宋体" w:hint="eastAsia"/>
          <w:b/>
          <w:bCs/>
          <w:color w:val="000000"/>
          <w:kern w:val="36"/>
          <w:sz w:val="36"/>
          <w:szCs w:val="36"/>
        </w:rPr>
        <w:t>电子与光学工程学院高低温交变湿热试验箱</w:t>
      </w:r>
      <w:r w:rsidR="00F44228">
        <w:rPr>
          <w:rFonts w:ascii="微软雅黑" w:eastAsia="微软雅黑" w:hAnsi="微软雅黑" w:cs="宋体" w:hint="eastAsia"/>
          <w:b/>
          <w:bCs/>
          <w:color w:val="000000"/>
          <w:kern w:val="36"/>
          <w:sz w:val="36"/>
          <w:szCs w:val="36"/>
        </w:rPr>
        <w:t>询价结果</w:t>
      </w:r>
      <w:r w:rsidR="003A2C5F">
        <w:rPr>
          <w:rFonts w:ascii="微软雅黑" w:eastAsia="微软雅黑" w:hAnsi="微软雅黑" w:cs="宋体" w:hint="eastAsia"/>
          <w:b/>
          <w:bCs/>
          <w:color w:val="000000"/>
          <w:kern w:val="36"/>
          <w:sz w:val="36"/>
          <w:szCs w:val="36"/>
        </w:rPr>
        <w:t>公示</w:t>
      </w:r>
    </w:p>
    <w:p w:rsidR="007F17C2" w:rsidRPr="007F17C2" w:rsidRDefault="0009765C" w:rsidP="007F17C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09765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电子与光学工程学院高低温交变湿热试验箱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采购项目进行公开</w:t>
      </w:r>
      <w:r w:rsid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挂网询价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，按规定程序进行了采购活动，现将本次</w:t>
      </w:r>
      <w:r w:rsidR="00F4422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结果公</w:t>
      </w:r>
      <w:r w:rsidR="003A2C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示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如下：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项目名称及编号</w:t>
      </w:r>
    </w:p>
    <w:p w:rsidR="0009765C" w:rsidRDefault="003A2C5F" w:rsidP="003A2C5F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项目名称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：</w:t>
      </w:r>
      <w:r w:rsidR="0009765C" w:rsidRPr="0009765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电子与光学工程学院高低温交变湿热试验箱</w:t>
      </w:r>
    </w:p>
    <w:p w:rsidR="007F17C2" w:rsidRPr="007F17C2" w:rsidRDefault="003A2C5F" w:rsidP="003A2C5F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项目编号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：2020</w:t>
      </w:r>
      <w:r w:rsidR="0009765C">
        <w:rPr>
          <w:rFonts w:ascii="宋体" w:eastAsia="宋体" w:hAnsi="宋体" w:cs="宋体"/>
          <w:color w:val="000000"/>
          <w:kern w:val="0"/>
          <w:sz w:val="24"/>
          <w:szCs w:val="24"/>
        </w:rPr>
        <w:t>0402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F4422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结果信息</w:t>
      </w:r>
    </w:p>
    <w:p w:rsidR="007F17C2" w:rsidRPr="007F17C2" w:rsidRDefault="00F44228" w:rsidP="007F17C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拟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成交</w:t>
      </w:r>
      <w:proofErr w:type="gramEnd"/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候选人名称：</w:t>
      </w:r>
      <w:r w:rsidR="0009765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合肥安科环境</w:t>
      </w:r>
      <w:r w:rsidR="0009765C">
        <w:rPr>
          <w:rFonts w:ascii="宋体" w:eastAsia="宋体" w:hAnsi="宋体" w:cs="宋体"/>
          <w:color w:val="000000"/>
          <w:kern w:val="0"/>
          <w:sz w:val="24"/>
          <w:szCs w:val="24"/>
        </w:rPr>
        <w:t>试验</w:t>
      </w:r>
      <w:r w:rsidR="0009765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设备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有限公司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成交金额：</w:t>
      </w:r>
      <w:r w:rsidR="0009765C">
        <w:rPr>
          <w:rFonts w:ascii="宋体" w:eastAsia="宋体" w:hAnsi="宋体" w:cs="宋体"/>
          <w:color w:val="000000"/>
          <w:kern w:val="0"/>
          <w:sz w:val="24"/>
          <w:szCs w:val="24"/>
        </w:rPr>
        <w:t>42000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元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、采购联系事项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联系电话：85866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391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联系地址：南京市文苑路9号南京邮电大学</w:t>
      </w:r>
      <w:proofErr w:type="gramStart"/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仙</w:t>
      </w:r>
      <w:proofErr w:type="gramEnd"/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林校区，邮政编码：210023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、成交公告期限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proofErr w:type="gramStart"/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本成交</w:t>
      </w:r>
      <w:proofErr w:type="gramEnd"/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结果公示期限为</w:t>
      </w:r>
      <w:r w:rsidR="00F4422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个工作日，各有关当事人对采购结果有异议的，可以在成交结果公告期限届满之日起</w:t>
      </w:r>
      <w:r w:rsidR="00F4422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个工作日内，以书面原件形式向南京邮电大学提出并提供必要的证明材料，逾期将不再受理。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jc w:val="righ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南京邮电大学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资产管理与实验室建设处</w:t>
      </w:r>
    </w:p>
    <w:p w:rsidR="007F17C2" w:rsidRPr="007F17C2" w:rsidRDefault="007F17C2" w:rsidP="0009765C">
      <w:pPr>
        <w:widowControl/>
        <w:shd w:val="clear" w:color="auto" w:fill="FFFFFF"/>
        <w:spacing w:before="100" w:beforeAutospacing="1" w:after="100" w:afterAutospacing="1"/>
        <w:ind w:right="120"/>
        <w:jc w:val="righ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bookmarkStart w:id="0" w:name="_GoBack"/>
      <w:bookmarkEnd w:id="0"/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20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09765C">
        <w:rPr>
          <w:rFonts w:ascii="宋体" w:eastAsia="宋体" w:hAnsi="宋体" w:cs="宋体"/>
          <w:color w:val="000000"/>
          <w:kern w:val="0"/>
          <w:sz w:val="24"/>
          <w:szCs w:val="24"/>
        </w:rPr>
        <w:t>4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09765C">
        <w:rPr>
          <w:rFonts w:ascii="宋体" w:eastAsia="宋体" w:hAnsi="宋体" w:cs="宋体"/>
          <w:color w:val="000000"/>
          <w:kern w:val="0"/>
          <w:sz w:val="24"/>
          <w:szCs w:val="24"/>
        </w:rPr>
        <w:t>17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p w:rsidR="00596769" w:rsidRDefault="00596769"/>
    <w:sectPr w:rsidR="00596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F9"/>
    <w:rsid w:val="0009765C"/>
    <w:rsid w:val="003A2C5F"/>
    <w:rsid w:val="00596769"/>
    <w:rsid w:val="007F17C2"/>
    <w:rsid w:val="008D2D4E"/>
    <w:rsid w:val="00CF11F9"/>
    <w:rsid w:val="00F4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DD142-32D3-4861-BD15-EFC742E7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2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dashed" w:sz="6" w:space="15" w:color="D2D2D2"/>
                <w:right w:val="none" w:sz="0" w:space="0" w:color="auto"/>
              </w:divBdr>
            </w:div>
          </w:divsChild>
        </w:div>
        <w:div w:id="18718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314</Characters>
  <Application>Microsoft Office Word</Application>
  <DocSecurity>0</DocSecurity>
  <Lines>2</Lines>
  <Paragraphs>1</Paragraphs>
  <ScaleCrop>false</ScaleCrop>
  <Company>Lenovo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we</cp:lastModifiedBy>
  <cp:revision>9</cp:revision>
  <dcterms:created xsi:type="dcterms:W3CDTF">2019-12-31T01:07:00Z</dcterms:created>
  <dcterms:modified xsi:type="dcterms:W3CDTF">2020-04-17T01:39:00Z</dcterms:modified>
</cp:coreProperties>
</file>