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E7655" w14:textId="77777777" w:rsidR="009A3630" w:rsidRDefault="001916DC" w:rsidP="001916DC">
      <w:pPr>
        <w:pStyle w:val="1"/>
        <w:jc w:val="center"/>
      </w:pPr>
      <w:r w:rsidRPr="001916DC">
        <w:t>南京邮电大学全媒体实验室配套设备</w:t>
      </w:r>
    </w:p>
    <w:p w14:paraId="6BFE637B" w14:textId="76FD7D69" w:rsidR="001916DC" w:rsidRDefault="001916DC" w:rsidP="00567E63">
      <w:pPr>
        <w:ind w:firstLine="480"/>
      </w:pPr>
      <w:r>
        <w:rPr>
          <w:rFonts w:hint="eastAsia"/>
        </w:rPr>
        <w:t>我院于</w:t>
      </w:r>
      <w:r w:rsidR="00567E63">
        <w:rPr>
          <w:rFonts w:hint="eastAsia"/>
        </w:rPr>
        <w:t>2016年建成全媒体互联网＋实验室，并投入使用。在机房统一管理、教师端与学生端的互动操作、服务器统一管理客户端等多种技术的运用下，</w:t>
      </w:r>
      <w:r w:rsidR="00E109F0">
        <w:rPr>
          <w:rFonts w:hint="eastAsia"/>
        </w:rPr>
        <w:t>在</w:t>
      </w:r>
      <w:r w:rsidR="00567E63">
        <w:rPr>
          <w:rFonts w:hint="eastAsia"/>
        </w:rPr>
        <w:t>教学</w:t>
      </w:r>
      <w:r w:rsidR="00E109F0">
        <w:rPr>
          <w:rFonts w:hint="eastAsia"/>
        </w:rPr>
        <w:t>中发挥了重要的</w:t>
      </w:r>
      <w:r w:rsidR="00567E63">
        <w:rPr>
          <w:rFonts w:hint="eastAsia"/>
        </w:rPr>
        <w:t>作用。现因教学需求，购置相关配套设备一批。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9"/>
        <w:gridCol w:w="1898"/>
        <w:gridCol w:w="5407"/>
        <w:gridCol w:w="656"/>
      </w:tblGrid>
      <w:tr w:rsidR="00ED59AD" w:rsidRPr="00ED59AD" w14:paraId="1A6D348F" w14:textId="77777777" w:rsidTr="00ED59A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B6643" w14:textId="77777777" w:rsidR="00ED59AD" w:rsidRPr="00ED59AD" w:rsidRDefault="00ED59AD" w:rsidP="00ED59A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E67E" w14:textId="164FA12D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D59AD" w:rsidRPr="00ED59AD" w14:paraId="040EF6A5" w14:textId="77777777" w:rsidTr="00ED59A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220C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06DE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物品名称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4AB1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参数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2C30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ED59AD" w:rsidRPr="00ED59AD" w14:paraId="5931D081" w14:textId="77777777" w:rsidTr="00ED59AD">
        <w:trPr>
          <w:trHeight w:val="4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DD2D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DAE4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数码相机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F4AFA" w14:textId="77777777" w:rsidR="00ED59AD" w:rsidRPr="00ED59AD" w:rsidRDefault="00ED59AD" w:rsidP="00ED59AD">
            <w:pPr>
              <w:widowControl/>
              <w:spacing w:after="240"/>
              <w:jc w:val="left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EF-S 18-55mm f/3.5-5.6 IS STM镜头)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长宽比 3：2 \22.3*14.9mmCMOS图像感应器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DIGIC 6数字影像处理器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TTL辅助影像重合，相位检测 19点（中央为对应F2.8的双十字型自动对焦）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液晶屏尺寸 3.0英寸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固定式、精确磨砂对焦屏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手动：在±5级间以1/3或1/2级为单位调节 自动包围曝光：在±2级间以1/3或1/2级为单位调节 （可与手动曝光补偿组合使用）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程序自动曝光（场景智能自动、闪光灯禁用、创意自动、人像、风光、微距、运动、特殊场景模式（儿童、食物、烛光、夜景人像、手持夜景、HDR 逆光控制）、程序）、快门优先自动曝光、光圈优先自动曝光、手动曝光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SD存储卡、SDHC存储卡、SDXC存储卡 ※ 兼容UHS-I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JPEG、RAW（14位，佳能原创）、同时记录RAW+JPEG大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0CBE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ED59AD" w:rsidRPr="00ED59AD" w14:paraId="5F567C98" w14:textId="77777777" w:rsidTr="00ED59AD">
        <w:trPr>
          <w:trHeight w:val="7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CBE3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BA4D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投影仪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1F8F6" w14:textId="77777777" w:rsidR="00ED59AD" w:rsidRPr="00ED59AD" w:rsidRDefault="00ED59AD" w:rsidP="00ED59AD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高清1080P蓝光3D高端投影机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投影尺寸：60-180英寸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投影技术：DLP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亮度：2200流明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对比度：15000:1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标准分辨率：1920*1080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色彩数目：10.7亿色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2×HDMI-1，1×DC 12V Trigger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1×PC in（D-Sub），1×Composite Video In，1×Component Video in，1×音频输入，1×音频 L/R 输入，1×音频输出，1×USB Type A（1.5A电源供应），1×USB Type mini B（服务），1×RS232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智能省电，VIDI，OSD语言（28种），支持3D（DLP link，</w:t>
            </w:r>
            <w:proofErr w:type="spellStart"/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PC+Video</w:t>
            </w:r>
            <w:proofErr w:type="spellEnd"/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），3D（HDMI1.4a），支持3DTV play（</w:t>
            </w:r>
            <w:proofErr w:type="spellStart"/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nVidia</w:t>
            </w:r>
            <w:proofErr w:type="spellEnd"/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），3D梳状滤波器，3D色彩管理，用户设置保存，直接开机，信号快速搜索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兼容隐匿式字幕，可变音频输出，</w:t>
            </w:r>
            <w:proofErr w:type="gramStart"/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顶部灯门</w:t>
            </w:r>
            <w:proofErr w:type="gramEnd"/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盖，快速冷却，HDTV兼容，高海拔模式，自动关机（无信号时），画面冻结/画面隐藏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智能遮屏，CEC，ISF Menu，2D梯形校正，背景</w:t>
            </w:r>
            <w:proofErr w:type="gramStart"/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墙色彩</w:t>
            </w:r>
            <w:proofErr w:type="gramEnd"/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校正，安全杆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变焦比1.3X ，光圈范围F=2.59-2.87，实际焦距f=16.88-21.88mm，投影比1.15-1.5（100英寸@2.5m），投影尺寸60-180英寸，屏幕比例16:9，色彩数目10.7亿色，光轴(</w:t>
            </w:r>
            <w:proofErr w:type="gramStart"/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偏称轴</w:t>
            </w:r>
            <w:proofErr w:type="gramEnd"/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)110%-130%±5%，色轮6-Seg.（RGBRGB） 6X（50Hz）4X（60Hz），梯形校正水平，垂直：±30度，电脑兼容性480i，480p，576i，576p，720p，1080i，1080p，视频兼容性NTSC，PAL，SECAM，SDTV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B8CE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D59AD" w:rsidRPr="00ED59AD" w14:paraId="2A46E63E" w14:textId="77777777" w:rsidTr="00ED59AD">
        <w:trPr>
          <w:trHeight w:val="54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B12F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0301" w14:textId="556FC58A" w:rsidR="00ED59AD" w:rsidRPr="00ED59AD" w:rsidRDefault="002314C2" w:rsidP="002314C2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非线性</w:t>
            </w:r>
            <w:r w:rsidR="00ED59AD"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编辑系统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5046C" w14:textId="468BE348" w:rsidR="00FF7100" w:rsidRDefault="007A1740" w:rsidP="00ED59AD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图形工作站</w:t>
            </w:r>
          </w:p>
          <w:p w14:paraId="7DE49956" w14:textId="77777777" w:rsidR="00395E5C" w:rsidRPr="00395E5C" w:rsidRDefault="00ED59AD" w:rsidP="00395E5C">
            <w:pPr>
              <w:pStyle w:val="1"/>
              <w:shd w:val="clear" w:color="auto" w:fill="FFFFFF"/>
              <w:wordWrap w:val="0"/>
              <w:spacing w:before="0" w:after="0" w:line="390" w:lineRule="atLeast"/>
              <w:rPr>
                <w:rFonts w:ascii="DengXian" w:eastAsia="DengXian" w:hAnsi="DengXian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 w:rsidRPr="00395E5C">
              <w:rPr>
                <w:rFonts w:ascii="DengXian" w:eastAsia="DengXian" w:hAnsi="DengXian" w:cs="Times New Roman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t>CPU：i7 7700</w:t>
            </w:r>
            <w:r w:rsidRPr="00395E5C">
              <w:rPr>
                <w:rFonts w:ascii="DengXian" w:eastAsia="DengXian" w:hAnsi="DengXian" w:cs="Times New Roman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br/>
              <w:t>内存：</w:t>
            </w:r>
            <w:r w:rsidR="00C0073D" w:rsidRPr="00395E5C">
              <w:rPr>
                <w:rFonts w:ascii="DengXian" w:eastAsia="DengXian" w:hAnsi="DengXian" w:cs="Times New Roman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t>16G</w:t>
            </w:r>
            <w:r w:rsidRPr="00395E5C">
              <w:rPr>
                <w:rFonts w:ascii="DengXian" w:eastAsia="DengXian" w:hAnsi="DengXian" w:cs="Times New Roman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br/>
            </w:r>
            <w:proofErr w:type="spellStart"/>
            <w:r w:rsidR="00C0073D" w:rsidRPr="00395E5C">
              <w:rPr>
                <w:rFonts w:ascii="DengXian" w:eastAsia="DengXian" w:hAnsi="DengXian" w:cs="Times New Roman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t>i</w:t>
            </w:r>
            <w:proofErr w:type="spellEnd"/>
            <w:r w:rsidR="00C0073D" w:rsidRPr="00395E5C">
              <w:rPr>
                <w:rFonts w:ascii="DengXian" w:eastAsia="DengXian" w:hAnsi="DengXian" w:cs="Times New Roman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t>／o</w:t>
            </w:r>
            <w:r w:rsidRPr="00395E5C">
              <w:rPr>
                <w:rFonts w:ascii="DengXian" w:eastAsia="DengXian" w:hAnsi="DengXian" w:cs="Times New Roman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t>卡：</w:t>
            </w:r>
            <w:r w:rsidR="00C0073D" w:rsidRPr="00395E5C">
              <w:rPr>
                <w:rFonts w:ascii="DengXian" w:eastAsia="DengXian" w:hAnsi="DengXian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MG-5000</w:t>
            </w:r>
            <w:r w:rsidR="00C64B13" w:rsidRPr="00395E5C">
              <w:rPr>
                <w:rFonts w:ascii="DengXian" w:eastAsia="DengXian" w:hAnsi="DengXian" w:cs="Times New Roman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t>或</w:t>
            </w:r>
            <w:proofErr w:type="spellStart"/>
            <w:r w:rsidR="00395E5C" w:rsidRPr="00395E5C">
              <w:rPr>
                <w:rFonts w:ascii="DengXian" w:eastAsia="DengXian" w:hAnsi="DengXian" w:cs="Times New Roman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t>RedBridge</w:t>
            </w:r>
            <w:proofErr w:type="spellEnd"/>
            <w:r w:rsidR="00395E5C" w:rsidRPr="00395E5C">
              <w:rPr>
                <w:rFonts w:ascii="DengXian" w:eastAsia="DengXian" w:hAnsi="DengXian" w:cs="Times New Roman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 III</w:t>
            </w:r>
          </w:p>
          <w:p w14:paraId="64362BD3" w14:textId="77777777" w:rsidR="00264264" w:rsidRDefault="00ED59AD" w:rsidP="00C0073D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显卡：</w:t>
            </w:r>
            <w:r w:rsidR="00FE1FFC"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  <w:t>GTX 10</w:t>
            </w:r>
            <w:r w:rsidR="00FC0906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8</w:t>
            </w:r>
            <w:r w:rsidR="00FE1FFC"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  <w:t>0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硬盘：SSD 120G ＋ 2T数据盘</w:t>
            </w:r>
          </w:p>
          <w:p w14:paraId="61A8147F" w14:textId="0D3C237C" w:rsidR="00ED59AD" w:rsidRDefault="007E15BD" w:rsidP="00C0073D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  <w:t>非线性编辑</w:t>
            </w:r>
            <w:r w:rsidR="00C0490B" w:rsidRPr="00C0490B"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  <w:t>软件（含安装光盘、操纵手册）</w:t>
            </w:r>
          </w:p>
          <w:p w14:paraId="153880EC" w14:textId="5729F9C1" w:rsidR="00F13C82" w:rsidRDefault="006F7210" w:rsidP="00C0073D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素材上下载软件</w:t>
            </w:r>
            <w:r w:rsidR="00720142" w:rsidRPr="00C0490B"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  <w:t>（含安装光盘、操纵手册）</w:t>
            </w:r>
          </w:p>
          <w:p w14:paraId="0F7C80B2" w14:textId="005F3350" w:rsidR="00616A6D" w:rsidRDefault="00616A6D" w:rsidP="00616A6D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616A6D"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  <w:t>图文字幕制作软件</w:t>
            </w:r>
            <w:r w:rsidR="00720142" w:rsidRPr="00C0490B"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  <w:t>（含安装光盘、操纵手册）</w:t>
            </w:r>
          </w:p>
          <w:p w14:paraId="7321DF33" w14:textId="74CC1C11" w:rsidR="00616A6D" w:rsidRPr="00616A6D" w:rsidRDefault="00616A6D" w:rsidP="00616A6D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节目包装软件</w:t>
            </w:r>
            <w:r w:rsidR="00720142" w:rsidRPr="00C0490B"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  <w:t>（含安装光盘、操纵手册）</w:t>
            </w:r>
          </w:p>
          <w:p w14:paraId="3661EDC7" w14:textId="555DB36F" w:rsidR="00616A6D" w:rsidRPr="00616A6D" w:rsidRDefault="00616A6D" w:rsidP="00616A6D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616A6D"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  <w:t>多镜头编辑软件</w:t>
            </w:r>
            <w:r w:rsidR="00720142" w:rsidRPr="00C0490B"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  <w:t>（含安装光盘、操纵手册）</w:t>
            </w:r>
          </w:p>
          <w:p w14:paraId="65EBBF36" w14:textId="519A5A01" w:rsidR="00616A6D" w:rsidRPr="00616A6D" w:rsidRDefault="00616A6D" w:rsidP="00616A6D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616A6D"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  <w:t>配音软件</w:t>
            </w:r>
            <w:r w:rsidR="00720142" w:rsidRPr="00C0490B"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  <w:t>（含安装光盘、操纵手册）</w:t>
            </w:r>
          </w:p>
          <w:p w14:paraId="2013653E" w14:textId="297BA6BD" w:rsidR="00616A6D" w:rsidRPr="00616A6D" w:rsidRDefault="00616A6D" w:rsidP="00616A6D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616A6D"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  <w:t>移动库管理模块</w:t>
            </w:r>
            <w:r w:rsidR="00720142" w:rsidRPr="00C0490B"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  <w:t>（含安装光盘、操纵手册）</w:t>
            </w:r>
          </w:p>
          <w:p w14:paraId="231FC135" w14:textId="21106798" w:rsidR="00616A6D" w:rsidRPr="00616A6D" w:rsidRDefault="00616A6D" w:rsidP="00616A6D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616A6D"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  <w:t>网络自发现模块</w:t>
            </w:r>
            <w:r w:rsidR="00720142" w:rsidRPr="00C0490B"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  <w:t>（含安装光盘、操纵手册）</w:t>
            </w:r>
          </w:p>
          <w:p w14:paraId="0C028C5B" w14:textId="29F82276" w:rsidR="006F7210" w:rsidRDefault="00264264" w:rsidP="00616A6D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  <w:t>＝</w:t>
            </w:r>
            <w:r w:rsidR="00616A6D" w:rsidRPr="00616A6D"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  <w:t>USB宏狗</w:t>
            </w:r>
          </w:p>
          <w:p w14:paraId="36BEB32B" w14:textId="77777777" w:rsidR="00506C60" w:rsidRDefault="00506C60" w:rsidP="00C0073D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40</w:t>
            </w:r>
            <w:r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  <w:t>GB</w:t>
            </w: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以上的拥有自主知识产权的素材库</w:t>
            </w:r>
          </w:p>
          <w:p w14:paraId="0D710D59" w14:textId="74356236" w:rsidR="002445CD" w:rsidRDefault="002445CD" w:rsidP="00C0073D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20次根据教学需要及要求的，三维场景的定制制作（费用由供货方自理）</w:t>
            </w:r>
          </w:p>
          <w:p w14:paraId="6D959EB2" w14:textId="60F99E16" w:rsidR="00616A6D" w:rsidRDefault="00400419" w:rsidP="00C0073D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i/o卡应有国家广电总局检测报告</w:t>
            </w:r>
            <w:r w:rsidR="00FC6397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，为</w:t>
            </w: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广播级板卡</w:t>
            </w:r>
          </w:p>
          <w:p w14:paraId="014FFEF5" w14:textId="6332A528" w:rsidR="00400419" w:rsidRPr="00FC6397" w:rsidRDefault="00B952FF" w:rsidP="00C0073D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为系统兼容性稳定性要求，所有软件</w:t>
            </w:r>
            <w:r w:rsidR="004A7A42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及</w:t>
            </w:r>
            <w:r w:rsidR="009F5791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板卡</w:t>
            </w: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应为</w:t>
            </w:r>
            <w:r w:rsidR="004A7A42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同一厂家生产或同品牌。</w:t>
            </w:r>
            <w:r w:rsidR="00703BE1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整机通过国家3c认证。</w:t>
            </w:r>
          </w:p>
          <w:p w14:paraId="4BE39B83" w14:textId="28F6D057" w:rsidR="00C879A6" w:rsidRDefault="0077750A" w:rsidP="0038187D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为今后系统拓展升级，要求提供的非编整机产品，无需服务器及其他硬件支撑，只需添加非编整机数</w:t>
            </w:r>
            <w:r w:rsidR="0038187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量</w:t>
            </w:r>
            <w:r w:rsidR="002812CB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即可完成非</w:t>
            </w:r>
            <w:proofErr w:type="gramStart"/>
            <w:r w:rsidR="002812CB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编网络</w:t>
            </w:r>
            <w:proofErr w:type="gramEnd"/>
            <w:r w:rsidR="002812CB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工作岛的建立；</w:t>
            </w:r>
            <w:r w:rsidR="00FC0906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并保证兼容第三方软件，</w:t>
            </w:r>
            <w:r w:rsidR="002812CB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既</w:t>
            </w:r>
            <w:r w:rsidR="00FC0906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与</w:t>
            </w:r>
            <w:r w:rsidR="002812CB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实验室</w:t>
            </w:r>
            <w:r w:rsidR="00FC0906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现有</w:t>
            </w:r>
            <w:proofErr w:type="gramStart"/>
            <w:r w:rsidR="00C879A6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云教学</w:t>
            </w:r>
            <w:proofErr w:type="gramEnd"/>
            <w:r w:rsidR="00C879A6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系统及</w:t>
            </w:r>
            <w:r w:rsidR="00FC0906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非编网</w:t>
            </w:r>
            <w:r w:rsidR="002812CB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无缝链接</w:t>
            </w:r>
            <w:r w:rsidR="0052079E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，可相互调用素材库素材，共享项目工程进度，时间线同步制作，现有工程文件迁移后直接打开编辑，</w:t>
            </w:r>
            <w:r w:rsidR="00C879A6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节目生成后直接调入云教学系统存储或进行流媒体编辑、发布等教学实训</w:t>
            </w:r>
            <w:r w:rsidR="00FC0906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。</w:t>
            </w:r>
          </w:p>
          <w:p w14:paraId="3A9840A3" w14:textId="386EB0E3" w:rsidR="00117A95" w:rsidRPr="00117A95" w:rsidRDefault="008B2843" w:rsidP="007471D4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硬件质保五年，软件终身</w:t>
            </w:r>
            <w:r w:rsidR="00792EBC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免费</w:t>
            </w: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提供</w:t>
            </w:r>
            <w:r w:rsidR="00C879A6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升级厂家</w:t>
            </w:r>
            <w:r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最新版本。</w:t>
            </w:r>
            <w:r w:rsidR="00703BE1"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900B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D59AD" w:rsidRPr="00ED59AD" w14:paraId="143E2DAB" w14:textId="77777777" w:rsidTr="00ED59AD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8FE4" w14:textId="1DDD4D0C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26F2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航拍飞行器无人机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EFB58" w14:textId="77777777" w:rsidR="00ED59AD" w:rsidRPr="00ED59AD" w:rsidRDefault="00ED59AD" w:rsidP="00ED59AD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 xml:space="preserve"> 预留CAN及UART双通信数据传输接口、XT30和XT60标准电源接口、双电池仓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、力臂扭矩倾角可调节、遥控器控制通讯距离5公里、飞行控制、实时地图、视频编辑、高清实时画面查看等功能可由手机或平板电脑app控制、支持SDK，外部设备可灵活接入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01E2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D59AD" w:rsidRPr="00ED59AD" w14:paraId="72D6933E" w14:textId="77777777" w:rsidTr="00ED59AD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C88C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6B05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航拍飞行器视觉传感导航系统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24F39" w14:textId="77777777" w:rsidR="00ED59AD" w:rsidRPr="00ED59AD" w:rsidRDefault="00ED59AD" w:rsidP="00ED59AD">
            <w:pPr>
              <w:widowControl/>
              <w:jc w:val="left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 xml:space="preserve">5 </w:t>
            </w:r>
            <w:proofErr w:type="gramStart"/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 xml:space="preserve">视觉传感模块、VBUS接口 </w:t>
            </w:r>
            <w:r w:rsidRPr="00ED59AD">
              <w:rPr>
                <w:rFonts w:ascii="MS Mincho" w:eastAsia="MS Mincho" w:hAnsi="MS Mincho" w:cs="MS Mincho" w:hint="eastAsia"/>
                <w:color w:val="000000"/>
                <w:kern w:val="0"/>
                <w:sz w:val="22"/>
                <w:szCs w:val="22"/>
              </w:rPr>
              <w:t>✕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 xml:space="preserve"> 5；CAN接口 </w:t>
            </w:r>
            <w:r w:rsidRPr="00ED59AD">
              <w:rPr>
                <w:rFonts w:ascii="MS Mincho" w:eastAsia="MS Mincho" w:hAnsi="MS Mincho" w:cs="MS Mincho" w:hint="eastAsia"/>
                <w:color w:val="000000"/>
                <w:kern w:val="0"/>
                <w:sz w:val="22"/>
                <w:szCs w:val="22"/>
              </w:rPr>
              <w:t>✕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 xml:space="preserve"> 1；USB OTG 2.0 </w:t>
            </w:r>
            <w:r w:rsidRPr="00ED59AD">
              <w:rPr>
                <w:rFonts w:ascii="MS Mincho" w:eastAsia="MS Mincho" w:hAnsi="MS Mincho" w:cs="MS Mincho" w:hint="eastAsia"/>
                <w:color w:val="000000"/>
                <w:kern w:val="0"/>
                <w:sz w:val="22"/>
                <w:szCs w:val="22"/>
              </w:rPr>
              <w:t>✕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 xml:space="preserve"> 1；UART接口 </w:t>
            </w:r>
            <w:r w:rsidRPr="00ED59AD">
              <w:rPr>
                <w:rFonts w:ascii="MS Mincho" w:eastAsia="MS Mincho" w:hAnsi="MS Mincho" w:cs="MS Mincho" w:hint="eastAsia"/>
                <w:color w:val="000000"/>
                <w:kern w:val="0"/>
                <w:sz w:val="22"/>
                <w:szCs w:val="22"/>
              </w:rPr>
              <w:t>✕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 xml:space="preserve"> 1</w:t>
            </w: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br/>
              <w:t>离地2米左右的高度下参数应符合：测速量程 0 ~ 16 m/s、测速精度 0.04 m/s 、定位精度 0.05 m、有效观测范围 0.20 m ~ 20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FE38" w14:textId="77777777" w:rsidR="00ED59AD" w:rsidRPr="00ED59AD" w:rsidRDefault="00ED59AD" w:rsidP="00ED59AD">
            <w:pPr>
              <w:widowControl/>
              <w:jc w:val="center"/>
              <w:rPr>
                <w:rFonts w:ascii="DengXian" w:eastAsia="DengXian" w:hAnsi="DengXian" w:cs="Times New Roman"/>
                <w:color w:val="000000"/>
                <w:kern w:val="0"/>
                <w:sz w:val="22"/>
                <w:szCs w:val="22"/>
              </w:rPr>
            </w:pPr>
            <w:r w:rsidRPr="00ED59AD">
              <w:rPr>
                <w:rFonts w:ascii="DengXian" w:eastAsia="DengXian" w:hAnsi="DengXian" w:cs="Times New Roman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</w:tbl>
    <w:p w14:paraId="34691D49" w14:textId="77777777" w:rsidR="007471D4" w:rsidRDefault="007471D4" w:rsidP="00567E63">
      <w:pPr>
        <w:ind w:firstLine="480"/>
      </w:pPr>
    </w:p>
    <w:p w14:paraId="2CDB96C1" w14:textId="2601F6E3" w:rsidR="00567E63" w:rsidRPr="001916DC" w:rsidRDefault="007471D4" w:rsidP="00567E63">
      <w:pPr>
        <w:ind w:firstLine="480"/>
      </w:pPr>
      <w:r w:rsidRPr="007471D4">
        <w:rPr>
          <w:rFonts w:hint="eastAsia"/>
        </w:rPr>
        <w:t>所要求的产品各项</w:t>
      </w:r>
      <w:bookmarkStart w:id="0" w:name="_GoBack"/>
      <w:bookmarkEnd w:id="0"/>
      <w:r w:rsidRPr="007471D4">
        <w:rPr>
          <w:rFonts w:hint="eastAsia"/>
        </w:rPr>
        <w:t>认证资料，签订合同前备查。</w:t>
      </w:r>
    </w:p>
    <w:sectPr w:rsidR="00567E63" w:rsidRPr="001916DC" w:rsidSect="00D7424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DC"/>
    <w:rsid w:val="00117A95"/>
    <w:rsid w:val="001916DC"/>
    <w:rsid w:val="001A01F7"/>
    <w:rsid w:val="002314C2"/>
    <w:rsid w:val="002445CD"/>
    <w:rsid w:val="002521AE"/>
    <w:rsid w:val="00264264"/>
    <w:rsid w:val="002812CB"/>
    <w:rsid w:val="0038187D"/>
    <w:rsid w:val="00395E5C"/>
    <w:rsid w:val="00400419"/>
    <w:rsid w:val="004A7A42"/>
    <w:rsid w:val="00506C60"/>
    <w:rsid w:val="0052079E"/>
    <w:rsid w:val="00567E63"/>
    <w:rsid w:val="00616A6D"/>
    <w:rsid w:val="0069172B"/>
    <w:rsid w:val="006F7210"/>
    <w:rsid w:val="00703BE1"/>
    <w:rsid w:val="00720142"/>
    <w:rsid w:val="007471D4"/>
    <w:rsid w:val="0077750A"/>
    <w:rsid w:val="00792EBC"/>
    <w:rsid w:val="007A1740"/>
    <w:rsid w:val="007E15BD"/>
    <w:rsid w:val="008B2843"/>
    <w:rsid w:val="009A3630"/>
    <w:rsid w:val="009F5791"/>
    <w:rsid w:val="00B7777E"/>
    <w:rsid w:val="00B952FF"/>
    <w:rsid w:val="00C0073D"/>
    <w:rsid w:val="00C0490B"/>
    <w:rsid w:val="00C64B13"/>
    <w:rsid w:val="00C879A6"/>
    <w:rsid w:val="00D039DA"/>
    <w:rsid w:val="00D74249"/>
    <w:rsid w:val="00DD30A1"/>
    <w:rsid w:val="00E109F0"/>
    <w:rsid w:val="00E84335"/>
    <w:rsid w:val="00ED59AD"/>
    <w:rsid w:val="00F13C82"/>
    <w:rsid w:val="00FC0906"/>
    <w:rsid w:val="00FC6397"/>
    <w:rsid w:val="00FE1FFC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CED0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916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916DC"/>
    <w:rPr>
      <w:b/>
      <w:bCs/>
      <w:kern w:val="44"/>
      <w:sz w:val="44"/>
      <w:szCs w:val="44"/>
    </w:rPr>
  </w:style>
  <w:style w:type="character" w:customStyle="1" w:styleId="ask-title">
    <w:name w:val="ask-title"/>
    <w:basedOn w:val="a0"/>
    <w:rsid w:val="00395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01BFE56-26DC-4A65-AEAB-9E844FCF4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Headings</vt:lpstr>
      </vt:variant>
      <vt:variant>
        <vt:i4>1</vt:i4>
      </vt:variant>
    </vt:vector>
  </HeadingPairs>
  <TitlesOfParts>
    <vt:vector size="1" baseType="lpstr">
      <vt:lpstr>南京邮电大学全媒体实验室配套设备</vt:lpstr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王峰</cp:lastModifiedBy>
  <cp:revision>3</cp:revision>
  <dcterms:created xsi:type="dcterms:W3CDTF">2017-12-08T01:21:00Z</dcterms:created>
  <dcterms:modified xsi:type="dcterms:W3CDTF">2017-12-08T01:22:00Z</dcterms:modified>
</cp:coreProperties>
</file>