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413"/>
        <w:gridCol w:w="1162"/>
        <w:gridCol w:w="5784"/>
      </w:tblGrid>
      <w:tr w:rsidR="00304438" w:rsidRPr="00304438" w14:paraId="6B2A28F5" w14:textId="77777777" w:rsidTr="00230842">
        <w:trPr>
          <w:trHeight w:val="320"/>
        </w:trPr>
        <w:tc>
          <w:tcPr>
            <w:tcW w:w="1413" w:type="dxa"/>
            <w:noWrap/>
            <w:hideMark/>
          </w:tcPr>
          <w:p w14:paraId="07740D71" w14:textId="77777777" w:rsidR="00304438" w:rsidRPr="00304438" w:rsidRDefault="00304438" w:rsidP="00304438">
            <w:r w:rsidRPr="00304438">
              <w:rPr>
                <w:rFonts w:hint="eastAsia"/>
              </w:rPr>
              <w:t>设备名称</w:t>
            </w:r>
          </w:p>
        </w:tc>
        <w:tc>
          <w:tcPr>
            <w:tcW w:w="1162" w:type="dxa"/>
            <w:noWrap/>
            <w:hideMark/>
          </w:tcPr>
          <w:p w14:paraId="0A34540A" w14:textId="77777777" w:rsidR="00304438" w:rsidRPr="00304438" w:rsidRDefault="00304438" w:rsidP="00304438">
            <w:r w:rsidRPr="00304438">
              <w:rPr>
                <w:rFonts w:hint="eastAsia"/>
              </w:rPr>
              <w:t>技术指标</w:t>
            </w:r>
          </w:p>
        </w:tc>
        <w:tc>
          <w:tcPr>
            <w:tcW w:w="5784" w:type="dxa"/>
            <w:noWrap/>
            <w:hideMark/>
          </w:tcPr>
          <w:p w14:paraId="1488A8A6" w14:textId="77777777" w:rsidR="00304438" w:rsidRPr="00304438" w:rsidRDefault="00304438" w:rsidP="00304438">
            <w:r w:rsidRPr="00304438">
              <w:rPr>
                <w:rFonts w:hint="eastAsia"/>
              </w:rPr>
              <w:t>配置参数要求</w:t>
            </w:r>
          </w:p>
        </w:tc>
      </w:tr>
      <w:tr w:rsidR="00304438" w:rsidRPr="00304438" w14:paraId="3029887D" w14:textId="77777777" w:rsidTr="00230842">
        <w:trPr>
          <w:trHeight w:val="310"/>
        </w:trPr>
        <w:tc>
          <w:tcPr>
            <w:tcW w:w="1413" w:type="dxa"/>
            <w:vMerge w:val="restart"/>
            <w:hideMark/>
          </w:tcPr>
          <w:p w14:paraId="4B723803" w14:textId="47A0592C" w:rsidR="00304438" w:rsidRPr="00304438" w:rsidRDefault="00304438" w:rsidP="00304438">
            <w:r>
              <w:rPr>
                <w:rFonts w:hint="eastAsia"/>
              </w:rPr>
              <w:t>塔式服务器</w:t>
            </w:r>
          </w:p>
        </w:tc>
        <w:tc>
          <w:tcPr>
            <w:tcW w:w="1162" w:type="dxa"/>
            <w:hideMark/>
          </w:tcPr>
          <w:p w14:paraId="77DBB26A" w14:textId="77777777" w:rsidR="00304438" w:rsidRPr="00304438" w:rsidRDefault="00304438" w:rsidP="00304438">
            <w:r w:rsidRPr="00304438">
              <w:rPr>
                <w:rFonts w:hint="eastAsia"/>
              </w:rPr>
              <w:t>品牌</w:t>
            </w:r>
          </w:p>
        </w:tc>
        <w:tc>
          <w:tcPr>
            <w:tcW w:w="5784" w:type="dxa"/>
            <w:hideMark/>
          </w:tcPr>
          <w:p w14:paraId="425878DB" w14:textId="77777777" w:rsidR="00304438" w:rsidRPr="00304438" w:rsidRDefault="00304438" w:rsidP="00304438">
            <w:r w:rsidRPr="00304438">
              <w:rPr>
                <w:rFonts w:hint="eastAsia"/>
              </w:rPr>
              <w:t>国内知名厂商</w:t>
            </w:r>
          </w:p>
        </w:tc>
      </w:tr>
      <w:tr w:rsidR="00304438" w:rsidRPr="00304438" w14:paraId="628F6205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4465F934" w14:textId="77777777" w:rsidR="00304438" w:rsidRPr="00304438" w:rsidRDefault="00304438"/>
        </w:tc>
        <w:tc>
          <w:tcPr>
            <w:tcW w:w="1162" w:type="dxa"/>
            <w:hideMark/>
          </w:tcPr>
          <w:p w14:paraId="171618E9" w14:textId="77777777" w:rsidR="00304438" w:rsidRPr="00304438" w:rsidRDefault="00304438" w:rsidP="00304438">
            <w:r w:rsidRPr="00304438">
              <w:rPr>
                <w:rFonts w:hint="eastAsia"/>
              </w:rPr>
              <w:t>机箱</w:t>
            </w:r>
          </w:p>
        </w:tc>
        <w:tc>
          <w:tcPr>
            <w:tcW w:w="5784" w:type="dxa"/>
            <w:hideMark/>
          </w:tcPr>
          <w:p w14:paraId="45C64E07" w14:textId="77777777" w:rsidR="00304438" w:rsidRPr="00304438" w:rsidRDefault="00304438" w:rsidP="00304438">
            <w:r w:rsidRPr="00304438">
              <w:rPr>
                <w:rFonts w:hint="eastAsia"/>
              </w:rPr>
              <w:t>配置4U</w:t>
            </w:r>
            <w:proofErr w:type="gramStart"/>
            <w:r w:rsidRPr="00304438">
              <w:rPr>
                <w:rFonts w:hint="eastAsia"/>
              </w:rPr>
              <w:t>机塔互换</w:t>
            </w:r>
            <w:proofErr w:type="gramEnd"/>
            <w:r w:rsidRPr="00304438">
              <w:rPr>
                <w:rFonts w:hint="eastAsia"/>
              </w:rPr>
              <w:t>机箱，支持导轨安装；</w:t>
            </w:r>
          </w:p>
        </w:tc>
      </w:tr>
      <w:tr w:rsidR="00304438" w:rsidRPr="00304438" w14:paraId="23ABDB55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31B04C4F" w14:textId="77777777" w:rsidR="00304438" w:rsidRPr="00304438" w:rsidRDefault="00304438"/>
        </w:tc>
        <w:tc>
          <w:tcPr>
            <w:tcW w:w="1162" w:type="dxa"/>
            <w:hideMark/>
          </w:tcPr>
          <w:p w14:paraId="536C3B27" w14:textId="5C00F487" w:rsidR="00304438" w:rsidRPr="00304438" w:rsidRDefault="00304438" w:rsidP="00304438">
            <w:r w:rsidRPr="00304438">
              <w:rPr>
                <w:rFonts w:hint="eastAsia"/>
              </w:rPr>
              <w:t>CPU</w:t>
            </w:r>
          </w:p>
        </w:tc>
        <w:tc>
          <w:tcPr>
            <w:tcW w:w="5784" w:type="dxa"/>
            <w:hideMark/>
          </w:tcPr>
          <w:p w14:paraId="7A2639CE" w14:textId="77777777" w:rsidR="00304438" w:rsidRPr="00304438" w:rsidRDefault="00304438" w:rsidP="00304438">
            <w:r w:rsidRPr="00304438">
              <w:rPr>
                <w:rFonts w:hint="eastAsia"/>
              </w:rPr>
              <w:t>配置2颗Intel Xeon 4114 CPU</w:t>
            </w:r>
          </w:p>
        </w:tc>
      </w:tr>
      <w:tr w:rsidR="00304438" w:rsidRPr="00304438" w14:paraId="4BEB7004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130A03A1" w14:textId="77777777" w:rsidR="00304438" w:rsidRPr="00304438" w:rsidRDefault="00304438"/>
        </w:tc>
        <w:tc>
          <w:tcPr>
            <w:tcW w:w="1162" w:type="dxa"/>
            <w:hideMark/>
          </w:tcPr>
          <w:p w14:paraId="0239F05D" w14:textId="2BB1BFA1" w:rsidR="00304438" w:rsidRPr="00304438" w:rsidRDefault="00304438" w:rsidP="00304438">
            <w:r w:rsidRPr="00304438">
              <w:rPr>
                <w:rFonts w:hint="eastAsia"/>
              </w:rPr>
              <w:t>内存</w:t>
            </w:r>
          </w:p>
        </w:tc>
        <w:tc>
          <w:tcPr>
            <w:tcW w:w="5784" w:type="dxa"/>
            <w:hideMark/>
          </w:tcPr>
          <w:p w14:paraId="03C6CE18" w14:textId="77777777" w:rsidR="00304438" w:rsidRPr="00304438" w:rsidRDefault="00304438" w:rsidP="00304438">
            <w:r w:rsidRPr="00304438">
              <w:rPr>
                <w:rFonts w:hint="eastAsia"/>
              </w:rPr>
              <w:t>配置64GB DDR4内存，最大可支持16个内存槽位；</w:t>
            </w:r>
          </w:p>
        </w:tc>
      </w:tr>
      <w:tr w:rsidR="00304438" w:rsidRPr="00304438" w14:paraId="33746D99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22353248" w14:textId="77777777" w:rsidR="00304438" w:rsidRPr="00304438" w:rsidRDefault="00304438"/>
        </w:tc>
        <w:tc>
          <w:tcPr>
            <w:tcW w:w="1162" w:type="dxa"/>
            <w:hideMark/>
          </w:tcPr>
          <w:p w14:paraId="6DD6AC0D" w14:textId="5D113C22" w:rsidR="00304438" w:rsidRPr="00304438" w:rsidRDefault="00304438" w:rsidP="00304438">
            <w:r w:rsidRPr="00304438">
              <w:rPr>
                <w:rFonts w:hint="eastAsia"/>
              </w:rPr>
              <w:t>硬盘</w:t>
            </w:r>
          </w:p>
        </w:tc>
        <w:tc>
          <w:tcPr>
            <w:tcW w:w="5784" w:type="dxa"/>
            <w:hideMark/>
          </w:tcPr>
          <w:p w14:paraId="5F935BE4" w14:textId="77777777" w:rsidR="00304438" w:rsidRPr="00304438" w:rsidRDefault="00304438" w:rsidP="00304438">
            <w:r w:rsidRPr="00304438">
              <w:rPr>
                <w:rFonts w:hint="eastAsia"/>
              </w:rPr>
              <w:t>配置4块3.5寸 1TB 7.2K SATA硬盘；</w:t>
            </w:r>
          </w:p>
        </w:tc>
      </w:tr>
      <w:tr w:rsidR="00304438" w:rsidRPr="00304438" w14:paraId="1D4D7768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149D649F" w14:textId="77777777" w:rsidR="00304438" w:rsidRPr="00304438" w:rsidRDefault="00304438"/>
        </w:tc>
        <w:tc>
          <w:tcPr>
            <w:tcW w:w="1162" w:type="dxa"/>
            <w:hideMark/>
          </w:tcPr>
          <w:p w14:paraId="7529D9A9" w14:textId="77777777" w:rsidR="00304438" w:rsidRPr="00304438" w:rsidRDefault="00304438" w:rsidP="00304438">
            <w:r w:rsidRPr="00304438">
              <w:rPr>
                <w:rFonts w:hint="eastAsia"/>
              </w:rPr>
              <w:t>PCI扩展</w:t>
            </w:r>
          </w:p>
        </w:tc>
        <w:tc>
          <w:tcPr>
            <w:tcW w:w="5784" w:type="dxa"/>
            <w:hideMark/>
          </w:tcPr>
          <w:p w14:paraId="6190278C" w14:textId="77777777" w:rsidR="00304438" w:rsidRPr="00304438" w:rsidRDefault="00304438" w:rsidP="00304438">
            <w:r w:rsidRPr="00304438">
              <w:rPr>
                <w:rFonts w:hint="eastAsia"/>
              </w:rPr>
              <w:t>支持7个PCI-E3.0槽位，支持</w:t>
            </w:r>
            <w:proofErr w:type="spellStart"/>
            <w:r w:rsidRPr="00304438">
              <w:rPr>
                <w:rFonts w:hint="eastAsia"/>
              </w:rPr>
              <w:t>Sli</w:t>
            </w:r>
            <w:proofErr w:type="spellEnd"/>
            <w:r w:rsidRPr="00304438">
              <w:rPr>
                <w:rFonts w:hint="eastAsia"/>
              </w:rPr>
              <w:t>，</w:t>
            </w:r>
            <w:proofErr w:type="spellStart"/>
            <w:r w:rsidRPr="00304438">
              <w:rPr>
                <w:rFonts w:hint="eastAsia"/>
              </w:rPr>
              <w:t>CrossFire</w:t>
            </w:r>
            <w:proofErr w:type="spellEnd"/>
            <w:r w:rsidRPr="00304438">
              <w:rPr>
                <w:rFonts w:hint="eastAsia"/>
              </w:rPr>
              <w:t>；</w:t>
            </w:r>
          </w:p>
        </w:tc>
      </w:tr>
      <w:tr w:rsidR="00304438" w:rsidRPr="00304438" w14:paraId="05040431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3FEA95A4" w14:textId="77777777" w:rsidR="00304438" w:rsidRPr="00304438" w:rsidRDefault="00304438"/>
        </w:tc>
        <w:tc>
          <w:tcPr>
            <w:tcW w:w="1162" w:type="dxa"/>
            <w:hideMark/>
          </w:tcPr>
          <w:p w14:paraId="257B8BA6" w14:textId="77777777" w:rsidR="00304438" w:rsidRPr="00304438" w:rsidRDefault="00304438" w:rsidP="00304438">
            <w:r w:rsidRPr="00304438">
              <w:rPr>
                <w:rFonts w:hint="eastAsia"/>
              </w:rPr>
              <w:t>光驱</w:t>
            </w:r>
          </w:p>
        </w:tc>
        <w:tc>
          <w:tcPr>
            <w:tcW w:w="5784" w:type="dxa"/>
            <w:hideMark/>
          </w:tcPr>
          <w:p w14:paraId="0FA91555" w14:textId="77777777" w:rsidR="00304438" w:rsidRPr="00304438" w:rsidRDefault="00304438" w:rsidP="00304438">
            <w:r w:rsidRPr="00304438">
              <w:rPr>
                <w:rFonts w:hint="eastAsia"/>
              </w:rPr>
              <w:t>配置DVD-RW；</w:t>
            </w:r>
          </w:p>
        </w:tc>
      </w:tr>
      <w:tr w:rsidR="00304438" w:rsidRPr="00304438" w14:paraId="33AF6733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06218068" w14:textId="77777777" w:rsidR="00304438" w:rsidRPr="00304438" w:rsidRDefault="00304438"/>
        </w:tc>
        <w:tc>
          <w:tcPr>
            <w:tcW w:w="1162" w:type="dxa"/>
            <w:hideMark/>
          </w:tcPr>
          <w:p w14:paraId="4E47B686" w14:textId="793CCA7A" w:rsidR="00304438" w:rsidRPr="00304438" w:rsidRDefault="00304438" w:rsidP="00304438">
            <w:r w:rsidRPr="00304438">
              <w:rPr>
                <w:rFonts w:hint="eastAsia"/>
              </w:rPr>
              <w:t>网卡</w:t>
            </w:r>
          </w:p>
        </w:tc>
        <w:tc>
          <w:tcPr>
            <w:tcW w:w="5784" w:type="dxa"/>
            <w:hideMark/>
          </w:tcPr>
          <w:p w14:paraId="30321AFB" w14:textId="77777777" w:rsidR="00304438" w:rsidRPr="00304438" w:rsidRDefault="00304438" w:rsidP="00304438">
            <w:r w:rsidRPr="00304438">
              <w:rPr>
                <w:rFonts w:hint="eastAsia"/>
              </w:rPr>
              <w:t>配置2个千兆网络接口；</w:t>
            </w:r>
          </w:p>
        </w:tc>
      </w:tr>
      <w:tr w:rsidR="00304438" w:rsidRPr="00304438" w14:paraId="66399D79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6B16D954" w14:textId="77777777" w:rsidR="00304438" w:rsidRPr="00304438" w:rsidRDefault="00304438"/>
        </w:tc>
        <w:tc>
          <w:tcPr>
            <w:tcW w:w="1162" w:type="dxa"/>
            <w:hideMark/>
          </w:tcPr>
          <w:p w14:paraId="669C687E" w14:textId="2C309A44" w:rsidR="00304438" w:rsidRPr="00304438" w:rsidRDefault="00304438" w:rsidP="00304438">
            <w:r w:rsidRPr="00304438">
              <w:rPr>
                <w:rFonts w:hint="eastAsia"/>
              </w:rPr>
              <w:t>电源</w:t>
            </w:r>
          </w:p>
        </w:tc>
        <w:tc>
          <w:tcPr>
            <w:tcW w:w="5784" w:type="dxa"/>
            <w:hideMark/>
          </w:tcPr>
          <w:p w14:paraId="1961A914" w14:textId="77777777" w:rsidR="00304438" w:rsidRPr="00304438" w:rsidRDefault="00304438" w:rsidP="00304438">
            <w:r w:rsidRPr="00304438">
              <w:rPr>
                <w:rFonts w:hint="eastAsia"/>
              </w:rPr>
              <w:t>配置1块1250W静音电源，支持冗余；</w:t>
            </w:r>
          </w:p>
        </w:tc>
      </w:tr>
      <w:tr w:rsidR="00304438" w:rsidRPr="00304438" w14:paraId="14AB3557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4B5B1B0D" w14:textId="77777777" w:rsidR="00304438" w:rsidRPr="00304438" w:rsidRDefault="00304438"/>
        </w:tc>
        <w:tc>
          <w:tcPr>
            <w:tcW w:w="1162" w:type="dxa"/>
            <w:hideMark/>
          </w:tcPr>
          <w:p w14:paraId="01299160" w14:textId="77777777" w:rsidR="00304438" w:rsidRPr="00304438" w:rsidRDefault="00304438" w:rsidP="00304438">
            <w:r w:rsidRPr="00304438">
              <w:rPr>
                <w:rFonts w:hint="eastAsia"/>
              </w:rPr>
              <w:t>指示灯</w:t>
            </w:r>
          </w:p>
        </w:tc>
        <w:tc>
          <w:tcPr>
            <w:tcW w:w="5784" w:type="dxa"/>
            <w:hideMark/>
          </w:tcPr>
          <w:p w14:paraId="32BAC693" w14:textId="77777777" w:rsidR="00304438" w:rsidRPr="00304438" w:rsidRDefault="00304438" w:rsidP="00304438">
            <w:r w:rsidRPr="00304438">
              <w:rPr>
                <w:rFonts w:hint="eastAsia"/>
              </w:rPr>
              <w:t>配置故障报警指示灯</w:t>
            </w:r>
          </w:p>
        </w:tc>
      </w:tr>
      <w:tr w:rsidR="00304438" w:rsidRPr="00304438" w14:paraId="3E2DB7F0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072A1131" w14:textId="77777777" w:rsidR="00304438" w:rsidRPr="00304438" w:rsidRDefault="00304438"/>
        </w:tc>
        <w:tc>
          <w:tcPr>
            <w:tcW w:w="1162" w:type="dxa"/>
            <w:hideMark/>
          </w:tcPr>
          <w:p w14:paraId="73E23C52" w14:textId="77777777" w:rsidR="00304438" w:rsidRPr="00304438" w:rsidRDefault="00304438" w:rsidP="00304438">
            <w:r w:rsidRPr="00304438">
              <w:rPr>
                <w:rFonts w:hint="eastAsia"/>
              </w:rPr>
              <w:t>BMC管理</w:t>
            </w:r>
          </w:p>
        </w:tc>
        <w:tc>
          <w:tcPr>
            <w:tcW w:w="5784" w:type="dxa"/>
            <w:hideMark/>
          </w:tcPr>
          <w:p w14:paraId="4931067B" w14:textId="77777777" w:rsidR="00304438" w:rsidRPr="00304438" w:rsidRDefault="00304438" w:rsidP="00304438">
            <w:r w:rsidRPr="00304438">
              <w:rPr>
                <w:rFonts w:hint="eastAsia"/>
              </w:rPr>
              <w:t>支持BMC管理，带集成VGA输出</w:t>
            </w:r>
          </w:p>
        </w:tc>
      </w:tr>
      <w:tr w:rsidR="00304438" w:rsidRPr="00304438" w14:paraId="65E20CD4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7AF63FBC" w14:textId="77777777" w:rsidR="00304438" w:rsidRPr="00304438" w:rsidRDefault="00304438"/>
        </w:tc>
        <w:tc>
          <w:tcPr>
            <w:tcW w:w="1162" w:type="dxa"/>
            <w:hideMark/>
          </w:tcPr>
          <w:p w14:paraId="53F80F6C" w14:textId="77777777" w:rsidR="00304438" w:rsidRPr="00304438" w:rsidRDefault="00304438" w:rsidP="00304438">
            <w:r w:rsidRPr="00304438">
              <w:rPr>
                <w:rFonts w:hint="eastAsia"/>
              </w:rPr>
              <w:t>配件</w:t>
            </w:r>
          </w:p>
        </w:tc>
        <w:tc>
          <w:tcPr>
            <w:tcW w:w="5784" w:type="dxa"/>
            <w:hideMark/>
          </w:tcPr>
          <w:p w14:paraId="6E749373" w14:textId="77777777" w:rsidR="00304438" w:rsidRPr="00304438" w:rsidRDefault="00304438" w:rsidP="00304438">
            <w:r w:rsidRPr="00304438">
              <w:rPr>
                <w:rFonts w:hint="eastAsia"/>
              </w:rPr>
              <w:t>配置键盘鼠标套件</w:t>
            </w:r>
          </w:p>
        </w:tc>
      </w:tr>
      <w:tr w:rsidR="00304438" w:rsidRPr="00304438" w14:paraId="7C2F7DC8" w14:textId="77777777" w:rsidTr="00230842">
        <w:trPr>
          <w:trHeight w:val="600"/>
        </w:trPr>
        <w:tc>
          <w:tcPr>
            <w:tcW w:w="1413" w:type="dxa"/>
            <w:vMerge/>
            <w:hideMark/>
          </w:tcPr>
          <w:p w14:paraId="2C12FEFA" w14:textId="77777777" w:rsidR="00304438" w:rsidRPr="00304438" w:rsidRDefault="00304438"/>
        </w:tc>
        <w:tc>
          <w:tcPr>
            <w:tcW w:w="1162" w:type="dxa"/>
            <w:hideMark/>
          </w:tcPr>
          <w:p w14:paraId="6FCC8E1D" w14:textId="5F9AE490" w:rsidR="00304438" w:rsidRPr="00304438" w:rsidRDefault="00304438" w:rsidP="00304438">
            <w:r w:rsidRPr="00304438">
              <w:rPr>
                <w:rFonts w:hint="eastAsia"/>
              </w:rPr>
              <w:t>安全性</w:t>
            </w:r>
          </w:p>
        </w:tc>
        <w:tc>
          <w:tcPr>
            <w:tcW w:w="5784" w:type="dxa"/>
            <w:hideMark/>
          </w:tcPr>
          <w:p w14:paraId="1574F1D0" w14:textId="77777777" w:rsidR="00304438" w:rsidRPr="00304438" w:rsidRDefault="00304438" w:rsidP="00304438">
            <w:r w:rsidRPr="00304438">
              <w:rPr>
                <w:rFonts w:hint="eastAsia"/>
              </w:rPr>
              <w:t>为保障核心数据安全，供应商需提供国家信息中心涉密数据恢复服务（投标时需提供国家信息中心出具的“数据保”产品授权书和服务承诺书）</w:t>
            </w:r>
          </w:p>
        </w:tc>
      </w:tr>
      <w:tr w:rsidR="00304438" w:rsidRPr="00304438" w14:paraId="5E831808" w14:textId="77777777" w:rsidTr="00230842">
        <w:trPr>
          <w:trHeight w:val="310"/>
        </w:trPr>
        <w:tc>
          <w:tcPr>
            <w:tcW w:w="1413" w:type="dxa"/>
            <w:vMerge/>
            <w:hideMark/>
          </w:tcPr>
          <w:p w14:paraId="44F9659B" w14:textId="77777777" w:rsidR="00304438" w:rsidRPr="00304438" w:rsidRDefault="00304438"/>
        </w:tc>
        <w:tc>
          <w:tcPr>
            <w:tcW w:w="1162" w:type="dxa"/>
            <w:hideMark/>
          </w:tcPr>
          <w:p w14:paraId="2EBBC034" w14:textId="77777777" w:rsidR="00304438" w:rsidRPr="00304438" w:rsidRDefault="00304438" w:rsidP="00304438">
            <w:r w:rsidRPr="00304438">
              <w:rPr>
                <w:rFonts w:hint="eastAsia"/>
              </w:rPr>
              <w:t>产品资质</w:t>
            </w:r>
          </w:p>
        </w:tc>
        <w:tc>
          <w:tcPr>
            <w:tcW w:w="5784" w:type="dxa"/>
            <w:hideMark/>
          </w:tcPr>
          <w:p w14:paraId="73C95D02" w14:textId="77777777" w:rsidR="00304438" w:rsidRPr="00304438" w:rsidRDefault="00304438" w:rsidP="00304438">
            <w:r w:rsidRPr="00304438">
              <w:rPr>
                <w:rFonts w:hint="eastAsia"/>
              </w:rPr>
              <w:t>要求提供投标产品的3C认证证书</w:t>
            </w:r>
          </w:p>
        </w:tc>
      </w:tr>
      <w:tr w:rsidR="00304438" w:rsidRPr="00304438" w14:paraId="6522D592" w14:textId="77777777" w:rsidTr="00230842">
        <w:trPr>
          <w:trHeight w:val="900"/>
        </w:trPr>
        <w:tc>
          <w:tcPr>
            <w:tcW w:w="1413" w:type="dxa"/>
            <w:vMerge/>
            <w:hideMark/>
          </w:tcPr>
          <w:p w14:paraId="663DE63C" w14:textId="77777777" w:rsidR="00304438" w:rsidRPr="00304438" w:rsidRDefault="00304438"/>
        </w:tc>
        <w:tc>
          <w:tcPr>
            <w:tcW w:w="1162" w:type="dxa"/>
            <w:hideMark/>
          </w:tcPr>
          <w:p w14:paraId="6FB68B3F" w14:textId="543F5B8D" w:rsidR="00304438" w:rsidRPr="00304438" w:rsidRDefault="00304438" w:rsidP="00304438">
            <w:r w:rsidRPr="00304438">
              <w:rPr>
                <w:rFonts w:hint="eastAsia"/>
              </w:rPr>
              <w:t>制造商资质</w:t>
            </w:r>
          </w:p>
        </w:tc>
        <w:tc>
          <w:tcPr>
            <w:tcW w:w="5784" w:type="dxa"/>
            <w:hideMark/>
          </w:tcPr>
          <w:p w14:paraId="4908EEF7" w14:textId="77777777" w:rsidR="00304438" w:rsidRPr="00304438" w:rsidRDefault="00304438" w:rsidP="00304438">
            <w:r w:rsidRPr="00304438">
              <w:rPr>
                <w:rFonts w:hint="eastAsia"/>
              </w:rPr>
              <w:t>要求投标产品制造商通过ISO20000认证，ISO27001认证，ISO140001认证，具有CMMI 4级以上证书，具有连续三年以上的国家级工业设计中心资质</w:t>
            </w:r>
          </w:p>
        </w:tc>
      </w:tr>
      <w:tr w:rsidR="00304438" w:rsidRPr="00304438" w14:paraId="7B99852E" w14:textId="77777777" w:rsidTr="00230842">
        <w:trPr>
          <w:trHeight w:val="320"/>
        </w:trPr>
        <w:tc>
          <w:tcPr>
            <w:tcW w:w="1413" w:type="dxa"/>
            <w:vMerge/>
            <w:hideMark/>
          </w:tcPr>
          <w:p w14:paraId="04683129" w14:textId="77777777" w:rsidR="00304438" w:rsidRPr="00304438" w:rsidRDefault="00304438"/>
        </w:tc>
        <w:tc>
          <w:tcPr>
            <w:tcW w:w="1162" w:type="dxa"/>
            <w:hideMark/>
          </w:tcPr>
          <w:p w14:paraId="2C32B3AF" w14:textId="1DA81800" w:rsidR="00304438" w:rsidRPr="00304438" w:rsidRDefault="00304438" w:rsidP="00304438">
            <w:bookmarkStart w:id="0" w:name="_GoBack"/>
            <w:bookmarkEnd w:id="0"/>
            <w:r w:rsidRPr="00304438">
              <w:rPr>
                <w:rFonts w:hint="eastAsia"/>
              </w:rPr>
              <w:t>服务</w:t>
            </w:r>
          </w:p>
        </w:tc>
        <w:tc>
          <w:tcPr>
            <w:tcW w:w="5784" w:type="dxa"/>
            <w:hideMark/>
          </w:tcPr>
          <w:p w14:paraId="3024067C" w14:textId="7B4EF21F" w:rsidR="00304438" w:rsidRPr="00304438" w:rsidRDefault="00304438" w:rsidP="00304438">
            <w:r w:rsidRPr="00304438">
              <w:rPr>
                <w:rFonts w:hint="eastAsia"/>
              </w:rPr>
              <w:t>提供不少于3年原厂商质保，7*24小时技术支持，</w:t>
            </w:r>
            <w:r>
              <w:rPr>
                <w:rFonts w:hint="eastAsia"/>
              </w:rPr>
              <w:t>、</w:t>
            </w:r>
          </w:p>
        </w:tc>
      </w:tr>
    </w:tbl>
    <w:p w14:paraId="23CC79F6" w14:textId="77777777" w:rsidR="00304438" w:rsidRPr="00C54486" w:rsidRDefault="00304438" w:rsidP="00304438">
      <w:pPr>
        <w:ind w:firstLineChars="200" w:firstLine="420"/>
      </w:pPr>
      <w:r w:rsidRPr="00C54486">
        <w:rPr>
          <w:rFonts w:hint="eastAsia"/>
        </w:rPr>
        <w:t>以上所有技术要求及质</w:t>
      </w:r>
      <w:proofErr w:type="gramStart"/>
      <w:r w:rsidRPr="00C54486">
        <w:rPr>
          <w:rFonts w:hint="eastAsia"/>
        </w:rPr>
        <w:t>保签订</w:t>
      </w:r>
      <w:proofErr w:type="gramEnd"/>
      <w:r w:rsidRPr="00C54486">
        <w:rPr>
          <w:rFonts w:hint="eastAsia"/>
        </w:rPr>
        <w:t>合同前需要提供官方证明（原厂彩页、原厂技术白皮书、</w:t>
      </w:r>
      <w:r w:rsidRPr="00C54486">
        <w:rPr>
          <w:rFonts w:hint="eastAsia"/>
        </w:rPr>
        <w:lastRenderedPageBreak/>
        <w:t>原厂盖章技术响应表及原厂服务承诺函或</w:t>
      </w:r>
      <w:proofErr w:type="gramStart"/>
      <w:r w:rsidRPr="00C54486">
        <w:rPr>
          <w:rFonts w:hint="eastAsia"/>
        </w:rPr>
        <w:t>官网资料</w:t>
      </w:r>
      <w:proofErr w:type="gramEnd"/>
      <w:r w:rsidRPr="00C54486">
        <w:rPr>
          <w:rFonts w:hint="eastAsia"/>
        </w:rPr>
        <w:t>及资料链接）备查.。</w:t>
      </w:r>
    </w:p>
    <w:p w14:paraId="766FA037" w14:textId="77777777" w:rsidR="00304438" w:rsidRPr="00C54486" w:rsidRDefault="00304438" w:rsidP="00304438"/>
    <w:p w14:paraId="3362539E" w14:textId="77777777" w:rsidR="00304438" w:rsidRDefault="00304438" w:rsidP="00304438"/>
    <w:p w14:paraId="5E2EB521" w14:textId="77777777" w:rsidR="00304438" w:rsidRPr="00CA71D5" w:rsidRDefault="00304438" w:rsidP="00304438"/>
    <w:p w14:paraId="51A416D3" w14:textId="77777777" w:rsidR="00541F14" w:rsidRPr="00304438" w:rsidRDefault="00541F14"/>
    <w:sectPr w:rsidR="00541F14" w:rsidRPr="00304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3A"/>
    <w:rsid w:val="000C3F3A"/>
    <w:rsid w:val="00230842"/>
    <w:rsid w:val="00304438"/>
    <w:rsid w:val="0054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8AD1"/>
  <w15:chartTrackingRefBased/>
  <w15:docId w15:val="{ACD9C382-C2EF-4E3C-9C5B-1AD86FE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chao</dc:creator>
  <cp:keywords/>
  <dc:description/>
  <cp:lastModifiedBy>we</cp:lastModifiedBy>
  <cp:revision>4</cp:revision>
  <dcterms:created xsi:type="dcterms:W3CDTF">2019-10-14T00:41:00Z</dcterms:created>
  <dcterms:modified xsi:type="dcterms:W3CDTF">2019-10-15T05:56:00Z</dcterms:modified>
</cp:coreProperties>
</file>