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A3" w:rsidRPr="00E51F80" w:rsidRDefault="003A64B7" w:rsidP="003A64B7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51F8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基于SOC的微型边缘计算终端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1、 主要功能       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（1）宜使用不同的端口号分别映射业务数据流、管理数据流。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（2）设备</w:t>
      </w:r>
      <w:proofErr w:type="gramStart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失电重启</w:t>
      </w:r>
      <w:proofErr w:type="gramEnd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时，终端业务通道和管理通道与主站重新建立通信的时间应小于180s。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（3）通信模块可选为模块化可插拔设计。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（4）数据采集功能：</w:t>
      </w:r>
      <w:proofErr w:type="gramStart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成对站端传感器</w:t>
      </w:r>
      <w:proofErr w:type="gramEnd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的数据采集、分析和处理功能。</w:t>
      </w:r>
    </w:p>
    <w:p w:rsidR="003A64B7" w:rsidRPr="00E51F80" w:rsidRDefault="003A64B7" w:rsidP="003A64B7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（5）支持AI功能，支持FPGA功能，可逻辑编程。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（6）服务APP化：采用虚拟化容器技术，可以以APP形式提供各类高级应用功能，例如：对数据的统计分析 、智能处理、辅助决策、提前预判等功能。</w:t>
      </w:r>
    </w:p>
    <w:p w:rsidR="003A64B7" w:rsidRPr="00E51F80" w:rsidRDefault="003A64B7" w:rsidP="003A64B7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（7）远程维护管理：FOTA（远程固件升级）、SOTA（远程软件（APP）升级）、COTA（远程配置管理）、DOTA（远程数据/模型管理）。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（8）具有智能设备异常判断功能，异常数据可自动进行本地保存并上传云平台。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（9）具有加载任意控制算法的功能。</w:t>
      </w:r>
    </w:p>
    <w:p w:rsidR="003A64B7" w:rsidRPr="00E51F80" w:rsidRDefault="003A64B7" w:rsidP="003A64B7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（10）提供二次开发接口，开放底层源代码及硬件参数。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（11）具有数据防误报算法，能够通过大数据分析，</w:t>
      </w:r>
      <w:proofErr w:type="gramStart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筛选出误报数</w:t>
      </w:r>
      <w:proofErr w:type="gramEnd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据，确保100%数据正确。</w:t>
      </w:r>
      <w:r w:rsidR="00B377DA"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提供算法代码。</w:t>
      </w:r>
    </w:p>
    <w:p w:rsidR="00B377DA" w:rsidRPr="00E51F80" w:rsidRDefault="00B377DA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（12）具有</w:t>
      </w:r>
      <w:proofErr w:type="gramStart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源网荷储</w:t>
      </w:r>
      <w:proofErr w:type="gramEnd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优化协调</w:t>
      </w:r>
      <w:proofErr w:type="gramStart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口控制</w:t>
      </w:r>
      <w:proofErr w:type="gramEnd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算法，能够控制微电网群中的负荷、新能源、储能的调度。提供算法代码。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2、 技术参数</w:t>
      </w:r>
    </w:p>
    <w:p w:rsidR="003A64B7" w:rsidRPr="00E51F80" w:rsidRDefault="003A64B7" w:rsidP="003A64B7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（1）电压：AC 220 V ±15 %、DC 220 V ±10%交直流通用电源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（2）频率： 50 Hz（ –3 Hz～+2Hz）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（3）工作温度：-25°~70°；保存温度：-45°~80°。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（4）湿度5%~95%不结露。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3、 结构要求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（1）铭牌、标牌及标志应清洁、平整，表面无擦伤、划痕，无明显修整痕迹和其它影响美观的缺陷；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（2）铭牌、标牌及标志的图案和字迹应清晰、美观、醒目、耐久；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（3）应有明显的</w:t>
      </w:r>
      <w:proofErr w:type="gramStart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二维码和</w:t>
      </w:r>
      <w:proofErr w:type="gramEnd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ID号；</w:t>
      </w:r>
      <w:proofErr w:type="gramStart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二维码和</w:t>
      </w:r>
      <w:proofErr w:type="gramEnd"/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ID号编码规则应符合附录D的规定；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51F80">
        <w:rPr>
          <w:rFonts w:ascii="仿宋" w:eastAsia="仿宋" w:hAnsi="仿宋" w:hint="eastAsia"/>
          <w:color w:val="000000" w:themeColor="text1"/>
          <w:sz w:val="28"/>
          <w:szCs w:val="28"/>
        </w:rPr>
        <w:t>（4）应预留和铭牌相结合的RFID电子标签安装接触位置。</w:t>
      </w:r>
    </w:p>
    <w:p w:rsidR="003A64B7" w:rsidRPr="00E51F80" w:rsidRDefault="003A64B7" w:rsidP="003A64B7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3A64B7" w:rsidRPr="00E51F80" w:rsidRDefault="003A64B7" w:rsidP="003A64B7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3A64B7" w:rsidRPr="00E5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C7" w:rsidRDefault="003E36C7" w:rsidP="008A3081">
      <w:r>
        <w:separator/>
      </w:r>
    </w:p>
  </w:endnote>
  <w:endnote w:type="continuationSeparator" w:id="0">
    <w:p w:rsidR="003E36C7" w:rsidRDefault="003E36C7" w:rsidP="008A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C7" w:rsidRDefault="003E36C7" w:rsidP="008A3081">
      <w:r>
        <w:separator/>
      </w:r>
    </w:p>
  </w:footnote>
  <w:footnote w:type="continuationSeparator" w:id="0">
    <w:p w:rsidR="003E36C7" w:rsidRDefault="003E36C7" w:rsidP="008A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B7"/>
    <w:rsid w:val="000741E5"/>
    <w:rsid w:val="003A64B7"/>
    <w:rsid w:val="003E36C7"/>
    <w:rsid w:val="00610DA3"/>
    <w:rsid w:val="008A3081"/>
    <w:rsid w:val="00A9507B"/>
    <w:rsid w:val="00B117BC"/>
    <w:rsid w:val="00B377DA"/>
    <w:rsid w:val="00E5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0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0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0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668</Characters>
  <Application>Microsoft Office Word</Application>
  <DocSecurity>0</DocSecurity>
  <Lines>5</Lines>
  <Paragraphs>1</Paragraphs>
  <ScaleCrop>false</ScaleCrop>
  <Company>P R C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2020-05-20T07:10:00Z</dcterms:created>
  <dcterms:modified xsi:type="dcterms:W3CDTF">2020-06-15T06:06:00Z</dcterms:modified>
</cp:coreProperties>
</file>