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18" w:rsidRDefault="00296560">
      <w:pPr>
        <w:jc w:val="center"/>
        <w:rPr>
          <w:rFonts w:asciiTheme="majorEastAsia" w:eastAsiaTheme="majorEastAsia" w:hAnsiTheme="majorEastAsia" w:cstheme="majorEastAsia"/>
          <w:b/>
          <w:sz w:val="30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  <w:szCs w:val="24"/>
        </w:rPr>
        <w:t>虚拟现实教学系统（含软、硬件）</w:t>
      </w:r>
    </w:p>
    <w:p w:rsidR="007F5118" w:rsidRDefault="00296560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技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术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要求</w:t>
      </w:r>
    </w:p>
    <w:p w:rsidR="007F5118" w:rsidRDefault="007F5118">
      <w:pPr>
        <w:rPr>
          <w:rFonts w:asciiTheme="majorEastAsia" w:eastAsiaTheme="majorEastAsia" w:hAnsiTheme="majorEastAsia" w:cstheme="majorEastAsia"/>
          <w:b/>
          <w:color w:val="000000"/>
          <w:sz w:val="28"/>
          <w:szCs w:val="28"/>
        </w:rPr>
      </w:pPr>
    </w:p>
    <w:p w:rsidR="007F5118" w:rsidRDefault="00296560">
      <w:pPr>
        <w:adjustRightInd w:val="0"/>
        <w:snapToGrid w:val="0"/>
        <w:ind w:firstLineChars="200" w:firstLine="482"/>
        <w:outlineLvl w:val="0"/>
        <w:rPr>
          <w:rFonts w:asciiTheme="majorEastAsia" w:eastAsiaTheme="majorEastAsia" w:hAnsiTheme="majorEastAsia" w:cstheme="majorEastAsia"/>
          <w:b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24"/>
        </w:rPr>
        <w:t>一、项目总体要求：</w:t>
      </w:r>
    </w:p>
    <w:p w:rsidR="007F5118" w:rsidRDefault="00296560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本项目总体建设成一个由虚拟现实头盔系统、多人协同软件平台、卧式车床虚拟操作系统、虚拟现实内容</w:t>
      </w:r>
      <w:proofErr w:type="gramStart"/>
      <w:r>
        <w:rPr>
          <w:rFonts w:ascii="宋体" w:eastAsia="宋体" w:hAnsi="宋体" w:hint="eastAsia"/>
          <w:sz w:val="24"/>
          <w:szCs w:val="24"/>
        </w:rPr>
        <w:t>库组成</w:t>
      </w:r>
      <w:proofErr w:type="gramEnd"/>
      <w:r>
        <w:rPr>
          <w:rFonts w:ascii="宋体" w:eastAsia="宋体" w:hAnsi="宋体" w:hint="eastAsia"/>
          <w:sz w:val="24"/>
          <w:szCs w:val="24"/>
        </w:rPr>
        <w:t>的虚拟现实试验平台。</w:t>
      </w:r>
    </w:p>
    <w:p w:rsidR="007F5118" w:rsidRDefault="00296560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以一套虚拟现实头盔作为硬件载体，定制开发一套卧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式车床虚拟操作系统，使学生可以通过头盔手柄在虚拟环境进行模拟操作，同时老师也可以随时根据需求对该系统进行二次开发。提供一套</w:t>
      </w:r>
      <w:r>
        <w:rPr>
          <w:rFonts w:asciiTheme="majorEastAsia" w:eastAsiaTheme="majorEastAsia" w:hAnsiTheme="majorEastAsia" w:cstheme="majorEastAsia" w:hint="eastAsia"/>
          <w:bCs/>
          <w:color w:val="000000"/>
          <w:sz w:val="24"/>
        </w:rPr>
        <w:t>多人协同虚拟现实引擎平台，结合虚拟内容库中的大量三维资源，老师可以根据教学实验需要自主创作虚拟现实内容，发布到头盔中使用。</w:t>
      </w:r>
    </w:p>
    <w:p w:rsidR="007F5118" w:rsidRDefault="007F5118">
      <w:pPr>
        <w:adjustRightInd w:val="0"/>
        <w:snapToGrid w:val="0"/>
        <w:ind w:firstLineChars="200" w:firstLine="482"/>
        <w:outlineLvl w:val="0"/>
        <w:rPr>
          <w:rFonts w:asciiTheme="majorEastAsia" w:eastAsiaTheme="majorEastAsia" w:hAnsiTheme="majorEastAsia" w:cstheme="majorEastAsia"/>
          <w:b/>
          <w:color w:val="000000"/>
          <w:sz w:val="24"/>
        </w:rPr>
      </w:pPr>
    </w:p>
    <w:p w:rsidR="007F5118" w:rsidRDefault="00296560">
      <w:pPr>
        <w:numPr>
          <w:ilvl w:val="0"/>
          <w:numId w:val="1"/>
        </w:numPr>
        <w:adjustRightInd w:val="0"/>
        <w:snapToGrid w:val="0"/>
        <w:ind w:firstLineChars="200" w:firstLine="482"/>
        <w:outlineLvl w:val="0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具体性能要求：</w:t>
      </w:r>
    </w:p>
    <w:p w:rsidR="007F5118" w:rsidRDefault="00296560">
      <w:pPr>
        <w:adjustRightInd w:val="0"/>
        <w:snapToGrid w:val="0"/>
        <w:ind w:firstLineChars="200" w:firstLine="482"/>
        <w:rPr>
          <w:rFonts w:asciiTheme="majorEastAsia" w:eastAsiaTheme="majorEastAsia" w:hAnsiTheme="majorEastAsia" w:cstheme="majorEastAsia"/>
          <w:b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、虚拟现实头盔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套：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组合分辨率：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2160 x 1200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刷新率：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90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帧每秒；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视觉范围：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110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°视场；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360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°移动追踪；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头戴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式设备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支持调节、支持耳机插孔；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前置摄像头；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激光定位器：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台；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交互控制器：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台；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头戴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式设备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感应器：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32 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个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操控手柄感应器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24 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个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支持两个轴线方向上精确定位头部旋转；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旋转精确度可达：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1/10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度；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追踪物理位置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: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最大为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15 X 15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英尺。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灯塔固定三角支架一套。</w:t>
      </w:r>
    </w:p>
    <w:p w:rsidR="007F5118" w:rsidRDefault="007F5118">
      <w:pPr>
        <w:adjustRightInd w:val="0"/>
        <w:snapToGrid w:val="0"/>
        <w:ind w:firstLineChars="200" w:firstLine="422"/>
        <w:rPr>
          <w:b/>
          <w:bCs/>
        </w:rPr>
      </w:pPr>
    </w:p>
    <w:p w:rsidR="007F5118" w:rsidRDefault="00296560">
      <w:pPr>
        <w:adjustRightInd w:val="0"/>
        <w:snapToGrid w:val="0"/>
        <w:ind w:firstLineChars="200" w:firstLine="482"/>
        <w:rPr>
          <w:rFonts w:asciiTheme="majorEastAsia" w:eastAsiaTheme="majorEastAsia" w:hAnsiTheme="majorEastAsia" w:cstheme="majorEastAsia"/>
          <w:b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、卧式车床虚拟操作系统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套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.1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、模型、场景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1:1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还原：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卧式车床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型号：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CDS6136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（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已有的实际车床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）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场景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一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：由一个普通的便衣的状态，在更衣间自由选择需要佩戴的安全防护，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如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防护眼罩、安全帽、防护耳罩、防护口罩、防护手套、安全鞋、安全带、安全服；（场景内要大于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8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件物品，模拟更衣间）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场景二：虚拟制造车间、主体卧式车床一台、各种虚拟加工设备、辅助设备（如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桁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车）、工具、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家俱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、卷闸门、监控摄像头、车间照明灯等等。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、程序界面设计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根据程序需求设计交互界面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lastRenderedPageBreak/>
        <w:t>交互自然，方便在头盔内利用手柄进行交互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.3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、机床操作流程功能开发：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流程真实、满足教学要求，以实际操作为主导线。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.3.1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、安全防护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按照操作要求，系统提示正确穿戴劳动保护用品；检查机床各部件和保护装置的完好性。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.3.2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、熟悉车床的性能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支持场景体验，进入场景可以看到车床的性能介绍；掌握操作手柄的功用，阅读完成后方可确认。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.3.3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、开机前确认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车床启动前，要检查手柄位置是否正常，手动操作各移动部件有无碰撞或不正常现象。</w:t>
      </w:r>
    </w:p>
    <w:p w:rsidR="007F5118" w:rsidRDefault="00296560">
      <w:pPr>
        <w:adjustRightInd w:val="0"/>
        <w:snapToGrid w:val="0"/>
        <w:ind w:firstLineChars="200" w:firstLine="480"/>
        <w:rPr>
          <w:rFonts w:ascii="宋体" w:hAnsi="宋体" w:cs="宋体"/>
          <w:color w:val="464646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.3.4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、装、卸工件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工件、刀具和夹具都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必须装夹牢固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。卡盘上的扳手在夹紧工件后不要忘记取下，以免开车时飞出伤人。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.3.5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、操作注意事项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车床主轴变速、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装夹工件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、测量工件、清除切屑或离开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车床等都必须停车。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.3.6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、切削过程中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切削时勿将头部靠近工件及刀具。人站立位置应偏离切屑飞出方向，以免切屑伤人。切屑应用钩子清除，禁止用手拉。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.3.7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、车床运转操作时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工件转动中，不准手摸工件，或用棉丝擦拭工件，不准用手去清除切屑，不准用手强行刹车。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.3.8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、场地要求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工作场地保持整洁。刀具、工量具要分别放在规定地方。导轨面上禁止放任何物品。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.3.9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、发生故障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马上断开总电源，叫机修工修理；突然停电时要立即关闭机床或其他启动装置，将刀具退出工作部位。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.3.10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、操作结束动作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切断电源或总开关，将刀具从工作部位退出，把使用的工、夹、量具放好，擦干净车床并在导轨面上加油，关闭车床电源。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.4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、该系统可以随时任意增加教学实验所需要的三维场景和模型，任意更换材质、背景、标注、编辑三维动画等功能，满足老师的自主二次开发。</w:t>
      </w:r>
    </w:p>
    <w:p w:rsidR="007F5118" w:rsidRDefault="007F5118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</w:p>
    <w:p w:rsidR="007F5118" w:rsidRDefault="00296560">
      <w:pPr>
        <w:adjustRightInd w:val="0"/>
        <w:snapToGrid w:val="0"/>
        <w:ind w:firstLineChars="200" w:firstLine="482"/>
        <w:rPr>
          <w:rFonts w:asciiTheme="majorEastAsia" w:eastAsiaTheme="majorEastAsia" w:hAnsiTheme="majorEastAsia" w:cstheme="majorEastAsia"/>
          <w:b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3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、虚拟内容库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套：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1.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原型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库提供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涵盖车辆、制造业、交通、工业设计自然科学等专业的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20000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个以上的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素材，每种素材提供至少一种本项目所配软件直接支持的文件格式；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、提供高级检索功能，可以快速查询到所需模型，并能查看模型的属性信息，包括模型格式、面数等信息；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、支持导入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Unity3D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Quest3D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DVS3D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、等平台进行交互设计或展示；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、原型库可以是在线原型库或离线原型库：在线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原型库应能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提供打包下载、在线浏览应用程序等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数字化内容服务</w:t>
      </w:r>
    </w:p>
    <w:p w:rsidR="007F5118" w:rsidRDefault="007F5118">
      <w:pPr>
        <w:adjustRightInd w:val="0"/>
        <w:snapToGrid w:val="0"/>
      </w:pPr>
    </w:p>
    <w:p w:rsidR="007F5118" w:rsidRDefault="00296560">
      <w:pPr>
        <w:adjustRightInd w:val="0"/>
        <w:snapToGrid w:val="0"/>
        <w:ind w:firstLineChars="200" w:firstLine="420"/>
      </w:pPr>
      <w:r>
        <w:rPr>
          <w:rFonts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、多人协同虚拟现实引擎平台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套：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lastRenderedPageBreak/>
        <w:t>通用格式文件导入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支持导入常用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VR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三维数据格式，如</w:t>
      </w:r>
      <w:proofErr w:type="spell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fbx</w:t>
      </w:r>
      <w:proofErr w:type="spell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proofErr w:type="spell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obj</w:t>
      </w:r>
      <w:proofErr w:type="spell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3ds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proofErr w:type="spell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dae</w:t>
      </w:r>
      <w:proofErr w:type="spell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等；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工程保存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可对场景数据进行自有格式的压缩保存；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节点基本操作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平移、旋转、缩放、克隆、自由摆放；单选、多选、取消选择；显示、隐藏；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材质系统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漫反射贴图、法线贴图、反射贴图等编辑；内置常用材质库，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提供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70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余种常用材质（金属、玻璃、地板、石材等）；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节点搜索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按名称、颜色、包围盒体积等规则进行搜索；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天气系统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24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小时光照，雨、雪、晴天、多云等多气候模拟；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创建节点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支持创建支点、相机、草地、水体、布告板等节点；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创建灯光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支持平行光、泛光灯、聚光灯、点光源等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种灯光；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粒子系统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支持创建火焰、液体、气流等特效；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模型吸附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快速定位，精确布局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预置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物功能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支持相同模型的批量修改操作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标注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引线标注，对节点进行注解；测量标注（测量鼠标拾取的两点间距）；注解标注；支持自定义标注文字大小和颜色；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动画编辑器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位移动画、材质动画、相机动画等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10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余种关键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帧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动画；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物理系统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模拟刚体碰撞、场景重力、环境阻尼等物理效果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场景布局工具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提供对齐、复制、阵列等方式，方便对模型的布局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VR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视频录制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将场景中的交互操作过程录制成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视频，供分享与学习。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音视频导入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支持外部视频、音频导入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视图切换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透视图、前视图、顶视图、侧视图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剖切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用于观察模型的内部结构，支持对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剖切部分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进行补面。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VR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设备自适应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支持多种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VR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硬件展示方案，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CAVE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多通道虚拟现实系统、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3D LED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虚拟现实系统、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Bench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虚拟现实展示交互工作台、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Oculus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Rift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HTC VIVE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等主流虚拟现实头盔。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漫游方式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重力漫游、自由漫游、孤立对象查看、拖拽查看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部件操作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部件移动、部件隐藏、取消隐藏、部件归位。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工业数据文件导入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支持读取以下三维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CAD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软件的设计数据（支持当前版本号及早期版本）：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CATIA V5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CATIA V6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NX 11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proofErr w:type="spell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Creo</w:t>
      </w:r>
      <w:proofErr w:type="spell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4.0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SolidWorks 2017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Inventor 2017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和</w:t>
      </w:r>
      <w:proofErr w:type="spell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SolidEdge</w:t>
      </w:r>
      <w:proofErr w:type="spell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ST9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支持读取以下三维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CAD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中间格式数据：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STEP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IGES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proofErr w:type="spell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Parasolid</w:t>
      </w:r>
      <w:proofErr w:type="spell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ACIS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3DXML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VDA_FS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和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JT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获取完整的产品层次结构；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"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交互编辑器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"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图形化界面、“零编程”拖拽式操作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,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替代复杂的脚本编写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: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可包含：单任务、循环任务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.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手柄、鼠标、键盘等设备的触发方式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场景模型的显示隐藏、材质变化、动画播放等事件的定义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支持定义装配逻辑；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支持颜色、纹理等编辑，内置常用材质库；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支持空间触发器；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支持操作流程考核出题；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远程异地多人协同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"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支持异地分布式多人协同工作，多用户同时操作统一场景；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lastRenderedPageBreak/>
        <w:t>支持对参与协同用户的画面监控、位置跟随；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任务协同，多人按流程协作完成；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支持在协同过程中的实时语音沟通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"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自由标注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通过手柄自由绘制三维笔迹，支持对关键内容“划重点”，突出重点内容。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共享云平台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提供一系列资源分享和内容发布的功能。基于互联网的共享云平台，整合各领域优质素材资源，按学科分类，方便制作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VR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内容并分享到云平台。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教学考练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“教、学、考、练”环节全覆盖：白板、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PPT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、考核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大范围追踪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支持可无限级联的大范围追踪，实现大场景的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1:1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真实再现。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多媒体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"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支持音视频文件的导入；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支持导入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PPT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文件，并实现与场景交互；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VR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视频录制：支持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和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3D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（左右眼视频）视频输出；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空间触发器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"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事件触发功能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：音视频、动画，自定义逻辑；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操作流程考核功能；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更加精确的节点位置触发；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一键发布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支持将制作好的场景内容一键发布为可执行的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EXE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文件。</w:t>
      </w:r>
    </w:p>
    <w:p w:rsidR="007F5118" w:rsidRDefault="007F5118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</w:p>
    <w:p w:rsidR="007F5118" w:rsidRDefault="007F5118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:rsidR="007F5118" w:rsidRDefault="00296560">
      <w:pPr>
        <w:adjustRightInd w:val="0"/>
        <w:snapToGrid w:val="0"/>
        <w:ind w:firstLineChars="200" w:firstLine="482"/>
        <w:rPr>
          <w:rFonts w:asciiTheme="majorEastAsia" w:eastAsiaTheme="majorEastAsia" w:hAnsiTheme="majorEastAsia" w:cstheme="majorEastAsia"/>
          <w:b/>
          <w:bCs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4"/>
        </w:rPr>
        <w:t>三、安装和售后服务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、供货时间：合同签订后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30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个日历日内送至项目指定地点并完成安装调试。供货地点：南京邮电大学</w:t>
      </w:r>
      <w:proofErr w:type="gramStart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仙</w:t>
      </w:r>
      <w:proofErr w:type="gramEnd"/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林校区工程训练楼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楼。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、用户将按照采购文件要求进行验收，直至各项指标调试达到设备技术参数要求后，方予以验收合格。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3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卧式车床虚拟操作系统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软件版权归南京邮电大学所有。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、质保期：自验收合格之日起，所有设备和配件提供一年及以上原厂质保，质保期内因维修产生的一切费用由卖方承担。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、售后服务要求：提供系统运行期间的系统扩充、软件版本升级及功能更新等服务。如发生故障，维修响应时间在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24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小时之内，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48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小时解决问题。</w:t>
      </w:r>
    </w:p>
    <w:p w:rsidR="007F5118" w:rsidRDefault="00296560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6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、卖方为用户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3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名及以上教师进行操作及维护保养培训。培训内容含教学仿真系统基本结构、使用方法等。</w:t>
      </w:r>
    </w:p>
    <w:p w:rsidR="007F5118" w:rsidRDefault="007F5118">
      <w:pPr>
        <w:pStyle w:val="2"/>
      </w:pPr>
    </w:p>
    <w:p w:rsidR="007F5118" w:rsidRDefault="007F5118">
      <w:pPr>
        <w:rPr>
          <w:rFonts w:asciiTheme="majorEastAsia" w:eastAsiaTheme="majorEastAsia" w:hAnsiTheme="majorEastAsia" w:cstheme="majorEastAsia"/>
          <w:iCs/>
        </w:rPr>
      </w:pPr>
    </w:p>
    <w:p w:rsidR="007F5118" w:rsidRDefault="007F5118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color w:val="000000"/>
          <w:sz w:val="24"/>
        </w:rPr>
      </w:pPr>
    </w:p>
    <w:p w:rsidR="007F5118" w:rsidRDefault="007F5118">
      <w:pPr>
        <w:adjustRightInd w:val="0"/>
        <w:snapToGrid w:val="0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:rsidR="007F5118" w:rsidRDefault="007F5118">
      <w:pPr>
        <w:rPr>
          <w:rFonts w:asciiTheme="majorEastAsia" w:eastAsiaTheme="majorEastAsia" w:hAnsiTheme="majorEastAsia" w:cstheme="majorEastAsia"/>
          <w:iCs/>
        </w:rPr>
      </w:pPr>
    </w:p>
    <w:sectPr w:rsidR="007F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A9F01"/>
    <w:multiLevelType w:val="singleLevel"/>
    <w:tmpl w:val="59FA9F01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B1C0D"/>
    <w:rsid w:val="001B53E1"/>
    <w:rsid w:val="00296560"/>
    <w:rsid w:val="002D01A4"/>
    <w:rsid w:val="003D6B22"/>
    <w:rsid w:val="004B552D"/>
    <w:rsid w:val="00547400"/>
    <w:rsid w:val="005662F8"/>
    <w:rsid w:val="00572C2E"/>
    <w:rsid w:val="0064482F"/>
    <w:rsid w:val="007012ED"/>
    <w:rsid w:val="00721C4F"/>
    <w:rsid w:val="007E3E57"/>
    <w:rsid w:val="007F5118"/>
    <w:rsid w:val="00A62D98"/>
    <w:rsid w:val="00C2616E"/>
    <w:rsid w:val="00F507B8"/>
    <w:rsid w:val="01D70A91"/>
    <w:rsid w:val="01F3187B"/>
    <w:rsid w:val="02634156"/>
    <w:rsid w:val="034B7469"/>
    <w:rsid w:val="036F0C94"/>
    <w:rsid w:val="04401C07"/>
    <w:rsid w:val="05244273"/>
    <w:rsid w:val="05901973"/>
    <w:rsid w:val="059B7EAF"/>
    <w:rsid w:val="063F0CB8"/>
    <w:rsid w:val="07104851"/>
    <w:rsid w:val="077F540A"/>
    <w:rsid w:val="08FB27D3"/>
    <w:rsid w:val="09443BEA"/>
    <w:rsid w:val="0999216E"/>
    <w:rsid w:val="0ADB0ABC"/>
    <w:rsid w:val="0B20363E"/>
    <w:rsid w:val="0B847B65"/>
    <w:rsid w:val="0BF95E90"/>
    <w:rsid w:val="0CBD6F27"/>
    <w:rsid w:val="0D0E47DE"/>
    <w:rsid w:val="0D903B5B"/>
    <w:rsid w:val="0DA65F91"/>
    <w:rsid w:val="0DEF61B4"/>
    <w:rsid w:val="0E0E451C"/>
    <w:rsid w:val="0EBC1C0D"/>
    <w:rsid w:val="10420EB6"/>
    <w:rsid w:val="108116DD"/>
    <w:rsid w:val="11225139"/>
    <w:rsid w:val="11347193"/>
    <w:rsid w:val="11CA1A7D"/>
    <w:rsid w:val="12625C64"/>
    <w:rsid w:val="12A5200F"/>
    <w:rsid w:val="133A2F3E"/>
    <w:rsid w:val="13B777D3"/>
    <w:rsid w:val="13FD0A4C"/>
    <w:rsid w:val="143D146C"/>
    <w:rsid w:val="145E39E1"/>
    <w:rsid w:val="1476612C"/>
    <w:rsid w:val="14C01C6F"/>
    <w:rsid w:val="14C25992"/>
    <w:rsid w:val="14E44D52"/>
    <w:rsid w:val="15172004"/>
    <w:rsid w:val="15855A0D"/>
    <w:rsid w:val="15C3134E"/>
    <w:rsid w:val="15F269F9"/>
    <w:rsid w:val="164E7194"/>
    <w:rsid w:val="169C3490"/>
    <w:rsid w:val="17535D77"/>
    <w:rsid w:val="17B23B76"/>
    <w:rsid w:val="18144A23"/>
    <w:rsid w:val="181F1715"/>
    <w:rsid w:val="18CE34ED"/>
    <w:rsid w:val="19327317"/>
    <w:rsid w:val="1B2B516E"/>
    <w:rsid w:val="1B9E0927"/>
    <w:rsid w:val="1BD115DB"/>
    <w:rsid w:val="1C0828B0"/>
    <w:rsid w:val="1C815086"/>
    <w:rsid w:val="1D377B78"/>
    <w:rsid w:val="1EEA4286"/>
    <w:rsid w:val="21144919"/>
    <w:rsid w:val="21C175CE"/>
    <w:rsid w:val="2217577F"/>
    <w:rsid w:val="226E157C"/>
    <w:rsid w:val="22EC4144"/>
    <w:rsid w:val="22F62A41"/>
    <w:rsid w:val="24095799"/>
    <w:rsid w:val="242733BB"/>
    <w:rsid w:val="25AC52E1"/>
    <w:rsid w:val="25F03FE9"/>
    <w:rsid w:val="262904BF"/>
    <w:rsid w:val="263E6F8E"/>
    <w:rsid w:val="26742291"/>
    <w:rsid w:val="26D45764"/>
    <w:rsid w:val="26D53732"/>
    <w:rsid w:val="26DC78BC"/>
    <w:rsid w:val="278D1A8C"/>
    <w:rsid w:val="27F845E7"/>
    <w:rsid w:val="29102407"/>
    <w:rsid w:val="29D05F99"/>
    <w:rsid w:val="2AA265D9"/>
    <w:rsid w:val="2B145971"/>
    <w:rsid w:val="2C186B0C"/>
    <w:rsid w:val="2CA2391D"/>
    <w:rsid w:val="2D3E63C6"/>
    <w:rsid w:val="2D424E52"/>
    <w:rsid w:val="2ED56C13"/>
    <w:rsid w:val="2F11040B"/>
    <w:rsid w:val="2F671755"/>
    <w:rsid w:val="2F6F1A85"/>
    <w:rsid w:val="2FCA5B1E"/>
    <w:rsid w:val="2FD06635"/>
    <w:rsid w:val="30E07180"/>
    <w:rsid w:val="312B76BC"/>
    <w:rsid w:val="317B4893"/>
    <w:rsid w:val="31D740F4"/>
    <w:rsid w:val="33F22587"/>
    <w:rsid w:val="33FA19B4"/>
    <w:rsid w:val="33FB6F66"/>
    <w:rsid w:val="343F16C2"/>
    <w:rsid w:val="34420A4A"/>
    <w:rsid w:val="353B4565"/>
    <w:rsid w:val="35CC1FAC"/>
    <w:rsid w:val="36A32D6C"/>
    <w:rsid w:val="36A91F91"/>
    <w:rsid w:val="36F878F5"/>
    <w:rsid w:val="37536294"/>
    <w:rsid w:val="38E83DBF"/>
    <w:rsid w:val="38E93156"/>
    <w:rsid w:val="3A5D2E78"/>
    <w:rsid w:val="3AB81B37"/>
    <w:rsid w:val="3B0353C3"/>
    <w:rsid w:val="3BD5174E"/>
    <w:rsid w:val="3BE52134"/>
    <w:rsid w:val="3C2D456C"/>
    <w:rsid w:val="3CC46321"/>
    <w:rsid w:val="3D541ABE"/>
    <w:rsid w:val="3EF359C9"/>
    <w:rsid w:val="3F3201E6"/>
    <w:rsid w:val="3F4B5690"/>
    <w:rsid w:val="3F5A61B3"/>
    <w:rsid w:val="404B4768"/>
    <w:rsid w:val="40932931"/>
    <w:rsid w:val="42375C3B"/>
    <w:rsid w:val="42764889"/>
    <w:rsid w:val="42F4135D"/>
    <w:rsid w:val="43373FCF"/>
    <w:rsid w:val="43D07BA7"/>
    <w:rsid w:val="43EC116F"/>
    <w:rsid w:val="44760A3B"/>
    <w:rsid w:val="461F2187"/>
    <w:rsid w:val="46506F1B"/>
    <w:rsid w:val="474C38C2"/>
    <w:rsid w:val="47B77783"/>
    <w:rsid w:val="48331F08"/>
    <w:rsid w:val="49794393"/>
    <w:rsid w:val="4A410D6C"/>
    <w:rsid w:val="4B087A41"/>
    <w:rsid w:val="4B204946"/>
    <w:rsid w:val="4BDA228E"/>
    <w:rsid w:val="4BED2A11"/>
    <w:rsid w:val="4C115552"/>
    <w:rsid w:val="4C5B2088"/>
    <w:rsid w:val="4C7116A2"/>
    <w:rsid w:val="4C865057"/>
    <w:rsid w:val="4CC06923"/>
    <w:rsid w:val="4CD03FA7"/>
    <w:rsid w:val="4D4F11E6"/>
    <w:rsid w:val="4D5B4DDD"/>
    <w:rsid w:val="4DD60303"/>
    <w:rsid w:val="4F17151D"/>
    <w:rsid w:val="4FCF718A"/>
    <w:rsid w:val="52076D69"/>
    <w:rsid w:val="52755188"/>
    <w:rsid w:val="5349796E"/>
    <w:rsid w:val="5355118A"/>
    <w:rsid w:val="538A2F97"/>
    <w:rsid w:val="544B50C0"/>
    <w:rsid w:val="550E4E4C"/>
    <w:rsid w:val="55774A88"/>
    <w:rsid w:val="564C2470"/>
    <w:rsid w:val="56F440DC"/>
    <w:rsid w:val="57A90021"/>
    <w:rsid w:val="57FA75F8"/>
    <w:rsid w:val="58923E58"/>
    <w:rsid w:val="58BF11BA"/>
    <w:rsid w:val="590D4690"/>
    <w:rsid w:val="5912694D"/>
    <w:rsid w:val="591534D3"/>
    <w:rsid w:val="599E342B"/>
    <w:rsid w:val="59D806D1"/>
    <w:rsid w:val="5A2E4FD9"/>
    <w:rsid w:val="5C1D5130"/>
    <w:rsid w:val="5CFF09C5"/>
    <w:rsid w:val="5DFE3F2A"/>
    <w:rsid w:val="5FA22A26"/>
    <w:rsid w:val="5FAE74C6"/>
    <w:rsid w:val="5FE31D15"/>
    <w:rsid w:val="5FF83AF5"/>
    <w:rsid w:val="60981EA5"/>
    <w:rsid w:val="613E182A"/>
    <w:rsid w:val="628B096A"/>
    <w:rsid w:val="62DB1FB9"/>
    <w:rsid w:val="678606D7"/>
    <w:rsid w:val="67DF03C6"/>
    <w:rsid w:val="67EE1256"/>
    <w:rsid w:val="680317BA"/>
    <w:rsid w:val="687C29E8"/>
    <w:rsid w:val="6A653E2B"/>
    <w:rsid w:val="6AB15AE6"/>
    <w:rsid w:val="6BCE61F5"/>
    <w:rsid w:val="6BE17A0A"/>
    <w:rsid w:val="6C27439D"/>
    <w:rsid w:val="6C95662C"/>
    <w:rsid w:val="6E6E104E"/>
    <w:rsid w:val="6F38715B"/>
    <w:rsid w:val="7079008A"/>
    <w:rsid w:val="71DD14EA"/>
    <w:rsid w:val="71E91A19"/>
    <w:rsid w:val="72620189"/>
    <w:rsid w:val="729176DB"/>
    <w:rsid w:val="73076EAE"/>
    <w:rsid w:val="733F6FDF"/>
    <w:rsid w:val="744B2797"/>
    <w:rsid w:val="74BA3E44"/>
    <w:rsid w:val="753116D4"/>
    <w:rsid w:val="75AD1133"/>
    <w:rsid w:val="75F847C3"/>
    <w:rsid w:val="76C40162"/>
    <w:rsid w:val="782B6C12"/>
    <w:rsid w:val="784C03F8"/>
    <w:rsid w:val="78A310DA"/>
    <w:rsid w:val="78EA0FFA"/>
    <w:rsid w:val="78EB1C0D"/>
    <w:rsid w:val="79F11D90"/>
    <w:rsid w:val="7A407EC3"/>
    <w:rsid w:val="7A9323A2"/>
    <w:rsid w:val="7B412276"/>
    <w:rsid w:val="7D0D3281"/>
    <w:rsid w:val="7D44168D"/>
    <w:rsid w:val="7E1442D3"/>
    <w:rsid w:val="7E3705FE"/>
    <w:rsid w:val="7F8A2118"/>
    <w:rsid w:val="7FF4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1BC1A5-892B-4CA4-B84A-B5D616EC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ody Tex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楷体_GB2312" w:eastAsia="楷体_GB2312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character" w:customStyle="1" w:styleId="Char">
    <w:name w:val="文档结构图 Char"/>
    <w:basedOn w:val="a0"/>
    <w:link w:val="a3"/>
    <w:qFormat/>
    <w:rPr>
      <w:rFonts w:ascii="宋体" w:eastAsia="宋体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王峰</cp:lastModifiedBy>
  <cp:revision>3</cp:revision>
  <dcterms:created xsi:type="dcterms:W3CDTF">2017-12-06T00:36:00Z</dcterms:created>
  <dcterms:modified xsi:type="dcterms:W3CDTF">2017-12-06T00:37:00Z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