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B6D" w:rsidRDefault="009C7D0C">
      <w:pPr>
        <w:ind w:firstLineChars="50" w:firstLine="181"/>
        <w:jc w:val="center"/>
        <w:rPr>
          <w:b/>
          <w:bCs/>
          <w:sz w:val="36"/>
          <w:szCs w:val="36"/>
        </w:rPr>
      </w:pPr>
      <w:r w:rsidRPr="009C7D0C">
        <w:rPr>
          <w:rFonts w:hint="eastAsia"/>
          <w:b/>
          <w:bCs/>
          <w:sz w:val="36"/>
          <w:szCs w:val="36"/>
        </w:rPr>
        <w:t>时间分辨荧光显微系统</w:t>
      </w:r>
      <w:r>
        <w:rPr>
          <w:rFonts w:hint="eastAsia"/>
          <w:b/>
          <w:bCs/>
          <w:sz w:val="36"/>
          <w:szCs w:val="36"/>
        </w:rPr>
        <w:t>拆解、转移及重装调试</w:t>
      </w:r>
    </w:p>
    <w:tbl>
      <w:tblPr>
        <w:tblW w:w="7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1"/>
        <w:gridCol w:w="6355"/>
      </w:tblGrid>
      <w:tr w:rsidR="003C1B6D">
        <w:trPr>
          <w:trHeight w:val="444"/>
          <w:jc w:val="center"/>
        </w:trPr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B6D" w:rsidRDefault="003C1B6D">
            <w:pPr>
              <w:rPr>
                <w:sz w:val="24"/>
              </w:rPr>
            </w:pPr>
          </w:p>
        </w:tc>
        <w:tc>
          <w:tcPr>
            <w:tcW w:w="6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B6D" w:rsidRDefault="009C7D0C">
            <w:pPr>
              <w:rPr>
                <w:sz w:val="24"/>
              </w:rPr>
            </w:pPr>
            <w:r w:rsidRPr="009C7D0C">
              <w:rPr>
                <w:rFonts w:hint="eastAsia"/>
                <w:sz w:val="24"/>
              </w:rPr>
              <w:t>时间分辨荧光显微系统</w:t>
            </w:r>
          </w:p>
        </w:tc>
      </w:tr>
      <w:tr w:rsidR="003C1B6D">
        <w:trPr>
          <w:trHeight w:val="452"/>
          <w:jc w:val="center"/>
        </w:trPr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B6D" w:rsidRDefault="009C7D0C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生产厂家</w:t>
            </w:r>
          </w:p>
        </w:tc>
        <w:tc>
          <w:tcPr>
            <w:tcW w:w="6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B6D" w:rsidRDefault="009C7D0C">
            <w:pPr>
              <w:rPr>
                <w:sz w:val="24"/>
              </w:rPr>
            </w:pPr>
            <w:r w:rsidRPr="009C7D0C">
              <w:rPr>
                <w:sz w:val="24"/>
              </w:rPr>
              <w:t xml:space="preserve">Becher &amp; </w:t>
            </w:r>
            <w:proofErr w:type="spellStart"/>
            <w:r w:rsidRPr="009C7D0C">
              <w:rPr>
                <w:sz w:val="24"/>
              </w:rPr>
              <w:t>Hickl</w:t>
            </w:r>
            <w:proofErr w:type="spellEnd"/>
          </w:p>
        </w:tc>
      </w:tr>
      <w:tr w:rsidR="003C1B6D">
        <w:trPr>
          <w:trHeight w:val="456"/>
          <w:jc w:val="center"/>
        </w:trPr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B6D" w:rsidRDefault="009C7D0C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型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6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B6D" w:rsidRDefault="009C7D0C">
            <w:pPr>
              <w:rPr>
                <w:sz w:val="24"/>
              </w:rPr>
            </w:pPr>
            <w:r>
              <w:rPr>
                <w:rFonts w:ascii="Arial" w:hAnsi="Arial" w:cs="Arial" w:hint="eastAsia"/>
                <w:szCs w:val="21"/>
              </w:rPr>
              <w:t>DCS-120</w:t>
            </w:r>
          </w:p>
        </w:tc>
      </w:tr>
      <w:tr w:rsidR="003C1B6D">
        <w:trPr>
          <w:trHeight w:val="463"/>
          <w:jc w:val="center"/>
        </w:trPr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B6D" w:rsidRDefault="009C7D0C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购置时间</w:t>
            </w:r>
          </w:p>
        </w:tc>
        <w:tc>
          <w:tcPr>
            <w:tcW w:w="6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B6D" w:rsidRDefault="009C7D0C" w:rsidP="009C7D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3C1B6D">
        <w:trPr>
          <w:trHeight w:val="454"/>
          <w:jc w:val="center"/>
        </w:trPr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B6D" w:rsidRDefault="009C7D0C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放置地点</w:t>
            </w:r>
          </w:p>
        </w:tc>
        <w:tc>
          <w:tcPr>
            <w:tcW w:w="6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B6D" w:rsidRDefault="009C7D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教五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114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3C1B6D">
        <w:trPr>
          <w:trHeight w:val="2716"/>
          <w:jc w:val="center"/>
        </w:trPr>
        <w:tc>
          <w:tcPr>
            <w:tcW w:w="1451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3C1B6D" w:rsidRDefault="009C7D0C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要求</w:t>
            </w:r>
            <w:r>
              <w:rPr>
                <w:rFonts w:hint="eastAsia"/>
                <w:sz w:val="24"/>
              </w:rPr>
              <w:t>及要求</w:t>
            </w:r>
          </w:p>
        </w:tc>
        <w:tc>
          <w:tcPr>
            <w:tcW w:w="635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C1B6D" w:rsidRDefault="009C7D0C">
            <w:pPr>
              <w:widowControl/>
              <w:numPr>
                <w:ilvl w:val="0"/>
                <w:numId w:val="1"/>
              </w:numPr>
              <w:rPr>
                <w:sz w:val="24"/>
              </w:rPr>
            </w:pPr>
            <w:r w:rsidRPr="009C7D0C">
              <w:rPr>
                <w:rFonts w:hint="eastAsia"/>
                <w:sz w:val="24"/>
              </w:rPr>
              <w:t>时间分辨荧光显微系统</w:t>
            </w:r>
            <w:r>
              <w:rPr>
                <w:rFonts w:hint="eastAsia"/>
                <w:sz w:val="24"/>
              </w:rPr>
              <w:t>拆解，转移，重装及调试；</w:t>
            </w:r>
          </w:p>
          <w:p w:rsidR="003C1B6D" w:rsidRDefault="009C7D0C">
            <w:pPr>
              <w:widowControl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一年维保</w:t>
            </w:r>
          </w:p>
          <w:p w:rsidR="003C1B6D" w:rsidRDefault="009C7D0C">
            <w:pPr>
              <w:widowControl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24</w:t>
            </w:r>
            <w:r>
              <w:rPr>
                <w:rFonts w:hint="eastAsia"/>
                <w:sz w:val="24"/>
              </w:rPr>
              <w:t>小时响应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       </w:t>
            </w:r>
          </w:p>
        </w:tc>
        <w:bookmarkStart w:id="0" w:name="_GoBack"/>
        <w:bookmarkEnd w:id="0"/>
      </w:tr>
      <w:tr w:rsidR="003C1B6D">
        <w:trPr>
          <w:trHeight w:val="1129"/>
          <w:jc w:val="center"/>
        </w:trPr>
        <w:tc>
          <w:tcPr>
            <w:tcW w:w="1451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3C1B6D" w:rsidRDefault="009C7D0C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现场检修</w:t>
            </w:r>
          </w:p>
          <w:p w:rsidR="003C1B6D" w:rsidRDefault="009C7D0C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635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C1B6D" w:rsidRDefault="009C7D0C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201</w:t>
            </w: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09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30</w:t>
            </w:r>
            <w:r>
              <w:rPr>
                <w:rFonts w:hint="eastAsia"/>
                <w:sz w:val="24"/>
              </w:rPr>
              <w:t>日上午</w:t>
            </w: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30-11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30</w:t>
            </w:r>
          </w:p>
        </w:tc>
      </w:tr>
      <w:tr w:rsidR="003C1B6D">
        <w:trPr>
          <w:trHeight w:val="975"/>
          <w:jc w:val="center"/>
        </w:trPr>
        <w:tc>
          <w:tcPr>
            <w:tcW w:w="1451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3C1B6D" w:rsidRDefault="009C7D0C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635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C1B6D" w:rsidRDefault="009C7D0C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张寅</w:t>
            </w:r>
          </w:p>
        </w:tc>
      </w:tr>
      <w:tr w:rsidR="003C1B6D">
        <w:trPr>
          <w:trHeight w:val="990"/>
          <w:jc w:val="center"/>
        </w:trPr>
        <w:tc>
          <w:tcPr>
            <w:tcW w:w="1451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3C1B6D" w:rsidRDefault="009C7D0C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635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C1B6D" w:rsidRDefault="009C7D0C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15605168868</w:t>
            </w:r>
          </w:p>
        </w:tc>
      </w:tr>
    </w:tbl>
    <w:p w:rsidR="003C1B6D" w:rsidRDefault="003C1B6D"/>
    <w:sectPr w:rsidR="003C1B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75BC8"/>
    <w:multiLevelType w:val="singleLevel"/>
    <w:tmpl w:val="5A275BC8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804AA7"/>
    <w:rsid w:val="003C1B6D"/>
    <w:rsid w:val="009C7D0C"/>
    <w:rsid w:val="1880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3D0562"/>
  <w15:docId w15:val="{85723B63-E09C-4234-AFA1-2E95D7CC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>Microsoft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Kenneth Yin Zhang</cp:lastModifiedBy>
  <cp:revision>2</cp:revision>
  <dcterms:created xsi:type="dcterms:W3CDTF">2018-09-28T08:37:00Z</dcterms:created>
  <dcterms:modified xsi:type="dcterms:W3CDTF">2018-09-28T11:45:00Z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