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4A1" w:rsidRPr="008E6FBA" w:rsidRDefault="00E25C16" w:rsidP="007704A1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光接入网实验室建设</w:t>
      </w:r>
      <w:r w:rsidR="00BC0FCA">
        <w:rPr>
          <w:rFonts w:ascii="宋体" w:hAnsi="宋体" w:hint="eastAsia"/>
          <w:b/>
          <w:bCs/>
          <w:sz w:val="36"/>
          <w:szCs w:val="36"/>
        </w:rPr>
        <w:t>光纤熔接与测试相关设备</w:t>
      </w:r>
      <w:r w:rsidR="000C6468">
        <w:rPr>
          <w:rFonts w:ascii="宋体" w:hAnsi="宋体" w:hint="eastAsia"/>
          <w:b/>
          <w:bCs/>
          <w:sz w:val="36"/>
          <w:szCs w:val="36"/>
        </w:rPr>
        <w:t>性能参数</w:t>
      </w:r>
      <w:r w:rsidR="00BC0FCA">
        <w:rPr>
          <w:rFonts w:ascii="宋体" w:hAnsi="宋体" w:hint="eastAsia"/>
          <w:b/>
          <w:bCs/>
          <w:sz w:val="36"/>
          <w:szCs w:val="36"/>
        </w:rPr>
        <w:t>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418"/>
        <w:gridCol w:w="1275"/>
        <w:gridCol w:w="2592"/>
        <w:gridCol w:w="6622"/>
      </w:tblGrid>
      <w:tr w:rsidR="00441E48" w:rsidTr="00D84AD2">
        <w:trPr>
          <w:trHeight w:val="699"/>
        </w:trPr>
        <w:tc>
          <w:tcPr>
            <w:tcW w:w="1951" w:type="dxa"/>
            <w:vAlign w:val="center"/>
          </w:tcPr>
          <w:p w:rsidR="00441E48" w:rsidRDefault="00441E48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441E48" w:rsidRDefault="00441E48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型号</w:t>
            </w:r>
          </w:p>
        </w:tc>
        <w:tc>
          <w:tcPr>
            <w:tcW w:w="1275" w:type="dxa"/>
            <w:vAlign w:val="center"/>
          </w:tcPr>
          <w:p w:rsidR="00441E48" w:rsidRDefault="00E25C16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/>
                <w:szCs w:val="21"/>
              </w:rPr>
              <w:t>台套</w:t>
            </w:r>
            <w:proofErr w:type="gramEnd"/>
          </w:p>
        </w:tc>
        <w:tc>
          <w:tcPr>
            <w:tcW w:w="9214" w:type="dxa"/>
            <w:gridSpan w:val="2"/>
            <w:vAlign w:val="center"/>
          </w:tcPr>
          <w:p w:rsidR="00441E48" w:rsidRDefault="00441E48" w:rsidP="00441E48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 w:rsidRPr="00441E48">
              <w:rPr>
                <w:rFonts w:ascii="宋体" w:hAnsi="宋体" w:cs="宋体" w:hint="eastAsia"/>
                <w:b/>
                <w:szCs w:val="21"/>
              </w:rPr>
              <w:t>性能参数</w:t>
            </w:r>
          </w:p>
        </w:tc>
      </w:tr>
      <w:tr w:rsidR="00441E48" w:rsidTr="00D84AD2">
        <w:trPr>
          <w:trHeight w:val="699"/>
        </w:trPr>
        <w:tc>
          <w:tcPr>
            <w:tcW w:w="1951" w:type="dxa"/>
            <w:vMerge w:val="restart"/>
            <w:vAlign w:val="center"/>
          </w:tcPr>
          <w:p w:rsidR="00441E48" w:rsidRDefault="00441E48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光纤熔接机</w:t>
            </w:r>
          </w:p>
        </w:tc>
        <w:tc>
          <w:tcPr>
            <w:tcW w:w="1418" w:type="dxa"/>
            <w:vMerge w:val="restart"/>
            <w:vAlign w:val="center"/>
          </w:tcPr>
          <w:p w:rsidR="00441E48" w:rsidRDefault="00441E48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441E48" w:rsidRDefault="00E25C16" w:rsidP="00441E48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4</w:t>
            </w: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适用光纤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SM（G.652 &amp; G.657）、MM（G.651）、DS（G.653）、NZDS（G.655）以及自定义光纤类型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接续损耗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0.02dB (SM)、 0.01dB (MM)  0.04dB (DS∕NZDS)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  <w:highlight w:val="yellow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控制技术</w:t>
            </w:r>
          </w:p>
        </w:tc>
        <w:tc>
          <w:tcPr>
            <w:tcW w:w="6622" w:type="dxa"/>
            <w:vAlign w:val="center"/>
          </w:tcPr>
          <w:p w:rsidR="00441E48" w:rsidRPr="00847A81" w:rsidRDefault="00441E48" w:rsidP="00205FC2">
            <w:pPr>
              <w:spacing w:line="276" w:lineRule="auto"/>
              <w:jc w:val="left"/>
              <w:rPr>
                <w:rFonts w:ascii="宋体" w:hAnsi="宋体" w:cs="宋体"/>
                <w:color w:val="FF0000"/>
                <w:szCs w:val="21"/>
                <w:highlight w:val="yellow"/>
              </w:rPr>
            </w:pPr>
            <w:r w:rsidRPr="00847A81">
              <w:rPr>
                <w:rFonts w:ascii="宋体" w:hAnsi="宋体" w:cs="宋体" w:hint="eastAsia"/>
                <w:color w:val="FF0000"/>
                <w:szCs w:val="21"/>
              </w:rPr>
              <w:t>熔接电弧实时控制与校正；工作环境范围内的自适应；电极氧化自适应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回波损耗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优于60dB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典型接续时间</w:t>
            </w:r>
          </w:p>
        </w:tc>
        <w:tc>
          <w:tcPr>
            <w:tcW w:w="6622" w:type="dxa"/>
            <w:vAlign w:val="center"/>
          </w:tcPr>
          <w:p w:rsidR="00441E48" w:rsidRPr="00E27BEA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9秒</w:t>
            </w:r>
            <w:r w:rsidRPr="00E27BEA">
              <w:rPr>
                <w:rFonts w:ascii="宋体" w:hAnsi="宋体" w:cs="宋体" w:hint="eastAsia"/>
                <w:color w:val="000000"/>
                <w:kern w:val="0"/>
                <w:szCs w:val="21"/>
              </w:rPr>
              <w:t>（标准SM）</w:t>
            </w:r>
          </w:p>
        </w:tc>
      </w:tr>
      <w:tr w:rsidR="00441E48" w:rsidTr="00D84AD2">
        <w:trPr>
          <w:trHeight w:val="382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ind w:left="207" w:hangingChars="98" w:hanging="207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典型加热时间</w:t>
            </w:r>
          </w:p>
        </w:tc>
        <w:tc>
          <w:tcPr>
            <w:tcW w:w="6622" w:type="dxa"/>
            <w:vAlign w:val="center"/>
          </w:tcPr>
          <w:p w:rsidR="00441E48" w:rsidRPr="00E27BEA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color w:val="000000"/>
                <w:szCs w:val="21"/>
              </w:rPr>
              <w:t>15</w:t>
            </w:r>
            <w:r w:rsidRPr="00E27BEA">
              <w:rPr>
                <w:rFonts w:ascii="宋体" w:hAnsi="宋体" w:cs="宋体" w:hint="eastAsia"/>
                <w:szCs w:val="21"/>
              </w:rPr>
              <w:t>秒（加热时间可设定，加热器温度可调整），具备快速加热功能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光纤对准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精细对准、纤芯对准、包层对准</w:t>
            </w:r>
            <w:r>
              <w:rPr>
                <w:rFonts w:ascii="Arial" w:hAnsi="Arial" w:hint="eastAsia"/>
              </w:rPr>
              <w:t>、手动对准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光纤直径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包层直径80～150μm，涂覆层直径100～1000μm</w:t>
            </w:r>
          </w:p>
        </w:tc>
      </w:tr>
      <w:tr w:rsidR="00441E48" w:rsidTr="00D84AD2">
        <w:trPr>
          <w:trHeight w:val="431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切割长度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涂覆层250μm以下：8～16 mm； 涂覆层250～1000μm：16 mm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热缩套管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 mm、40 mm和一系列微缩套管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张力测试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标准2N（可选）</w:t>
            </w:r>
          </w:p>
        </w:tc>
      </w:tr>
      <w:tr w:rsidR="00441E48" w:rsidTr="00D84AD2">
        <w:trPr>
          <w:trHeight w:val="41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光纤夹具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夹具可更换，适用裸光纤、尾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、跳线、皮线。选购功能SC等接头。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放大倍数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300倍（X轴或Y轴）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显示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ind w:left="420" w:hanging="420"/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4.3吋TFT彩色LCD显示屏，内容可翻转,方便双向操作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外部接口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USB 2.0接口，方便数据下载和软件更新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熔接模式</w:t>
            </w:r>
          </w:p>
        </w:tc>
        <w:tc>
          <w:tcPr>
            <w:tcW w:w="6622" w:type="dxa"/>
            <w:vAlign w:val="center"/>
          </w:tcPr>
          <w:p w:rsidR="00441E48" w:rsidRPr="00E27BEA" w:rsidRDefault="00441E48" w:rsidP="00205FC2">
            <w:pPr>
              <w:ind w:left="420" w:hanging="420"/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100组用户设置，53组工厂预置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加热模式</w:t>
            </w:r>
          </w:p>
        </w:tc>
        <w:tc>
          <w:tcPr>
            <w:tcW w:w="6622" w:type="dxa"/>
            <w:vAlign w:val="center"/>
          </w:tcPr>
          <w:p w:rsidR="00441E48" w:rsidRPr="00E27BEA" w:rsidRDefault="00441E48" w:rsidP="00205FC2">
            <w:pPr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40组用户模式，11组工厂模式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Pr="00E27BEA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E27BEA">
              <w:rPr>
                <w:rFonts w:ascii="宋体" w:hAnsi="宋体" w:cs="宋体" w:hint="eastAsia"/>
                <w:b/>
                <w:szCs w:val="21"/>
              </w:rPr>
              <w:t>接续损耗存储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jc w:val="left"/>
              <w:rPr>
                <w:rFonts w:ascii="宋体" w:hAnsi="宋体" w:cs="宋体"/>
                <w:szCs w:val="21"/>
              </w:rPr>
            </w:pPr>
            <w:r w:rsidRPr="00E27BEA">
              <w:rPr>
                <w:rFonts w:ascii="宋体" w:hAnsi="宋体" w:cs="宋体" w:hint="eastAsia"/>
                <w:szCs w:val="21"/>
              </w:rPr>
              <w:t>内置存储器中保存10000个最新接续结果，可储存100组最新熔接图像</w:t>
            </w:r>
          </w:p>
        </w:tc>
      </w:tr>
      <w:tr w:rsidR="00441E48" w:rsidTr="00D84AD2">
        <w:trPr>
          <w:trHeight w:val="34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内置电池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可连续熔接、加热不少于350次（典型环境）</w:t>
            </w:r>
          </w:p>
        </w:tc>
      </w:tr>
      <w:tr w:rsidR="00441E48" w:rsidTr="00D84AD2">
        <w:trPr>
          <w:trHeight w:val="1031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供电电源</w:t>
            </w:r>
          </w:p>
        </w:tc>
        <w:tc>
          <w:tcPr>
            <w:tcW w:w="6622" w:type="dxa"/>
            <w:vAlign w:val="center"/>
          </w:tcPr>
          <w:p w:rsidR="00441E48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内置锂电池11.1V供电；独立充电器，充电时间≤3.5时。电源转接器供电，外接适配器：（输入AC100-240V 50/60HZ，输出DC13.5V/4.8A）</w:t>
            </w:r>
          </w:p>
        </w:tc>
      </w:tr>
      <w:tr w:rsidR="00441E48" w:rsidTr="00D84AD2">
        <w:trPr>
          <w:trHeight w:val="699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工作环境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温度：-10～＋50℃，湿度：＜95％RH(不结露)，</w:t>
            </w:r>
            <w:r w:rsidRPr="00D84AD2">
              <w:rPr>
                <w:rFonts w:ascii="宋体" w:hAnsi="宋体" w:cs="宋体" w:hint="eastAsia"/>
                <w:szCs w:val="21"/>
              </w:rPr>
              <w:t>工作海拔：0～5000m，最大风速：15m/s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内置照明灯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ind w:left="420" w:hanging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方便夜间放置光纤</w:t>
            </w:r>
          </w:p>
        </w:tc>
      </w:tr>
      <w:tr w:rsidR="00441E48" w:rsidTr="00D84AD2">
        <w:trPr>
          <w:trHeight w:val="333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外形尺寸</w:t>
            </w:r>
          </w:p>
        </w:tc>
        <w:tc>
          <w:tcPr>
            <w:tcW w:w="6622" w:type="dxa"/>
            <w:vAlign w:val="center"/>
          </w:tcPr>
          <w:p w:rsidR="00441E48" w:rsidRPr="00D84AD2" w:rsidRDefault="00441E48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161mm(长)×136mm(宽)×141mm(高)</w:t>
            </w:r>
          </w:p>
        </w:tc>
      </w:tr>
      <w:tr w:rsidR="0060687F" w:rsidTr="00D84AD2">
        <w:trPr>
          <w:trHeight w:val="366"/>
        </w:trPr>
        <w:tc>
          <w:tcPr>
            <w:tcW w:w="1951" w:type="dxa"/>
            <w:vMerge/>
          </w:tcPr>
          <w:p w:rsidR="0060687F" w:rsidRDefault="0060687F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60687F" w:rsidRDefault="0060687F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60687F" w:rsidRDefault="0060687F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60687F" w:rsidRDefault="0060687F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重量</w:t>
            </w:r>
          </w:p>
        </w:tc>
        <w:tc>
          <w:tcPr>
            <w:tcW w:w="6622" w:type="dxa"/>
            <w:vAlign w:val="center"/>
          </w:tcPr>
          <w:p w:rsidR="0060687F" w:rsidRPr="00D84AD2" w:rsidRDefault="0060687F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 xml:space="preserve">1.6Kg（不含电池），1.93Kg（含电池）   </w:t>
            </w:r>
          </w:p>
        </w:tc>
      </w:tr>
      <w:tr w:rsidR="00441E48" w:rsidTr="00D84AD2">
        <w:trPr>
          <w:trHeight w:val="366"/>
        </w:trPr>
        <w:tc>
          <w:tcPr>
            <w:tcW w:w="1951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441E48" w:rsidRDefault="00441E48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441E48" w:rsidRDefault="0060687F" w:rsidP="00ED44D4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配置</w:t>
            </w:r>
          </w:p>
        </w:tc>
        <w:tc>
          <w:tcPr>
            <w:tcW w:w="6622" w:type="dxa"/>
            <w:vAlign w:val="center"/>
          </w:tcPr>
          <w:p w:rsidR="00441E48" w:rsidRPr="00D84AD2" w:rsidRDefault="0060687F" w:rsidP="00205FC2">
            <w:pPr>
              <w:spacing w:line="276" w:lineRule="auto"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主机、剥皮钳、携带箱</w:t>
            </w:r>
            <w:bookmarkStart w:id="0" w:name="_GoBack"/>
            <w:bookmarkEnd w:id="0"/>
            <w:r w:rsidRPr="00D84AD2">
              <w:rPr>
                <w:rFonts w:ascii="宋体" w:hAnsi="宋体" w:cs="宋体" w:hint="eastAsia"/>
                <w:szCs w:val="21"/>
              </w:rPr>
              <w:t>、电源适配器、备用电极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 w:val="restart"/>
            <w:vAlign w:val="center"/>
          </w:tcPr>
          <w:p w:rsidR="00D84AD2" w:rsidRDefault="00D84AD2" w:rsidP="00372B0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FTTH光时域反射仪</w:t>
            </w:r>
          </w:p>
        </w:tc>
        <w:tc>
          <w:tcPr>
            <w:tcW w:w="1418" w:type="dxa"/>
            <w:vMerge w:val="restart"/>
            <w:vAlign w:val="center"/>
          </w:tcPr>
          <w:p w:rsidR="00D84AD2" w:rsidRPr="00441E48" w:rsidRDefault="00D84AD2" w:rsidP="00D84AD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4AD2" w:rsidRDefault="00E25C16" w:rsidP="00D84AD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4</w:t>
            </w: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光纤类型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单模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波长(nm) 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1310/1550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最大动态范围  (dB) 1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30/28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事件盲区（m）2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1.5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衰减盲区（m）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10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测距精度（m）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±(1m+取样间隔+0.005%×距离)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测试量程（km）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0.5/1/2/4/8/16/32/64/128/256 3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测试脉宽（ns）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10/30ns/50ns/100ns/275ns/500ns/1000ns/5000ns/10000ns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线性度（dB/dB）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 xml:space="preserve">±0.05 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损耗分辨率(dB)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0.01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事件阈值(dB)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0.01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最高采样分辨率（m）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0.1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反射测量精度（dB）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±5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显示屏类型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3.5英寸 彩色LCD、触摸</w:t>
            </w:r>
            <w:proofErr w:type="gramStart"/>
            <w:r w:rsidRPr="00D84AD2">
              <w:rPr>
                <w:rFonts w:ascii="宋体" w:hAnsi="宋体" w:cs="宋体" w:hint="eastAsia"/>
                <w:szCs w:val="21"/>
              </w:rPr>
              <w:t>屏操作</w:t>
            </w:r>
            <w:proofErr w:type="gramEnd"/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数据存储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≥1000条测试曲线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光接口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7704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FC/UPC  (可互换SC, ST)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通信接口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7704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USB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7704A1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7704A1">
              <w:rPr>
                <w:rFonts w:ascii="宋体" w:hAnsi="宋体" w:cs="宋体" w:hint="eastAsia"/>
                <w:b/>
                <w:szCs w:val="21"/>
              </w:rPr>
              <w:t>可视红光</w:t>
            </w:r>
            <w:r w:rsidR="00D84AD2"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输出功率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7704A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≥2mW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电池工作时间④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≥ 10小时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工作温度（℃）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-5 ～ 50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保存温度（℃）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-20 ～ 70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相对湿度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 xml:space="preserve">   0 ～ 95％  无结露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重   量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≤ 1kg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372B0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体积 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208mm × 110mm × 56mm</w:t>
            </w:r>
          </w:p>
        </w:tc>
      </w:tr>
      <w:tr w:rsidR="00D84AD2" w:rsidTr="00D84AD2">
        <w:trPr>
          <w:trHeight w:val="428"/>
        </w:trPr>
        <w:tc>
          <w:tcPr>
            <w:tcW w:w="1951" w:type="dxa"/>
            <w:vMerge w:val="restart"/>
            <w:vAlign w:val="center"/>
          </w:tcPr>
          <w:p w:rsidR="00D84AD2" w:rsidRDefault="00D84AD2" w:rsidP="00D84AD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FTTH光功率计</w:t>
            </w:r>
          </w:p>
        </w:tc>
        <w:tc>
          <w:tcPr>
            <w:tcW w:w="1418" w:type="dxa"/>
            <w:vMerge w:val="restart"/>
            <w:vAlign w:val="center"/>
          </w:tcPr>
          <w:p w:rsidR="00D84AD2" w:rsidRDefault="00D84AD2" w:rsidP="00D84AD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84AD2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</w:t>
            </w:r>
            <w:r>
              <w:rPr>
                <w:rFonts w:ascii="宋体" w:hAnsi="宋体" w:cs="宋体"/>
                <w:b/>
                <w:szCs w:val="21"/>
              </w:rPr>
              <w:t xml:space="preserve"> </w:t>
            </w: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波长范围（</w:t>
            </w:r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nm）</w:t>
            </w: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*1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/>
                <w:szCs w:val="21"/>
              </w:rPr>
              <w:t>800~1600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探头类型</w:t>
            </w:r>
          </w:p>
        </w:tc>
        <w:tc>
          <w:tcPr>
            <w:tcW w:w="6622" w:type="dxa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proofErr w:type="spellStart"/>
            <w:r w:rsidRPr="00D84AD2">
              <w:rPr>
                <w:rFonts w:ascii="宋体" w:hAnsi="宋体" w:cs="宋体"/>
                <w:szCs w:val="21"/>
              </w:rPr>
              <w:t>InGaAs</w:t>
            </w:r>
            <w:proofErr w:type="spellEnd"/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功率测量范围（</w:t>
            </w:r>
            <w:proofErr w:type="spellStart"/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dBm</w:t>
            </w:r>
            <w:proofErr w:type="spellEnd"/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/>
                <w:szCs w:val="21"/>
              </w:rPr>
              <w:t>-</w:t>
            </w:r>
            <w:r w:rsidRPr="00D84AD2">
              <w:rPr>
                <w:rFonts w:ascii="宋体" w:hAnsi="宋体" w:cs="宋体" w:hint="eastAsia"/>
                <w:szCs w:val="21"/>
              </w:rPr>
              <w:t>50 ～</w:t>
            </w:r>
            <w:r w:rsidRPr="00D84AD2">
              <w:rPr>
                <w:rFonts w:ascii="宋体" w:hAnsi="宋体" w:cs="宋体"/>
                <w:szCs w:val="21"/>
              </w:rPr>
              <w:t>+</w:t>
            </w:r>
            <w:r w:rsidRPr="00D84AD2">
              <w:rPr>
                <w:rFonts w:ascii="宋体" w:hAnsi="宋体" w:cs="宋体" w:hint="eastAsia"/>
                <w:szCs w:val="21"/>
              </w:rPr>
              <w:t>26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不确定度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±0.1</w:t>
            </w:r>
            <w:r w:rsidRPr="00D84AD2">
              <w:rPr>
                <w:rFonts w:ascii="宋体" w:hAnsi="宋体" w:cs="宋体"/>
                <w:szCs w:val="21"/>
              </w:rPr>
              <w:t>5</w:t>
            </w:r>
            <w:r w:rsidRPr="00D84AD2">
              <w:rPr>
                <w:rFonts w:ascii="宋体" w:hAnsi="宋体" w:cs="宋体" w:hint="eastAsia"/>
                <w:szCs w:val="21"/>
              </w:rPr>
              <w:t>dB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显示分辨率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线性显示：</w:t>
            </w:r>
            <w:r w:rsidRPr="00D84AD2">
              <w:rPr>
                <w:rFonts w:ascii="宋体" w:hAnsi="宋体" w:cs="宋体"/>
                <w:szCs w:val="21"/>
              </w:rPr>
              <w:t>0.1%;</w:t>
            </w:r>
            <w:r w:rsidRPr="00D84AD2">
              <w:rPr>
                <w:rFonts w:ascii="宋体" w:hAnsi="宋体" w:cs="宋体" w:hint="eastAsia"/>
                <w:szCs w:val="21"/>
              </w:rPr>
              <w:t>对数显示：</w:t>
            </w:r>
            <w:r w:rsidRPr="00D84AD2">
              <w:rPr>
                <w:rFonts w:ascii="宋体" w:hAnsi="宋体" w:cs="宋体"/>
                <w:szCs w:val="21"/>
              </w:rPr>
              <w:t>0.01dBm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工作温度（℃）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/>
                <w:szCs w:val="21"/>
              </w:rPr>
              <w:t>-10~+60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存储温度（℃）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/>
                <w:szCs w:val="21"/>
              </w:rPr>
              <w:t>-25~+70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自动关机时间（</w:t>
            </w:r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min）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/>
                <w:szCs w:val="21"/>
              </w:rPr>
              <w:t>10</w:t>
            </w:r>
            <w:r w:rsidRPr="00D84AD2">
              <w:rPr>
                <w:rFonts w:ascii="宋体" w:hAnsi="宋体" w:cs="宋体" w:hint="eastAsia"/>
                <w:szCs w:val="21"/>
              </w:rPr>
              <w:t>/</w:t>
            </w:r>
            <w:proofErr w:type="gramStart"/>
            <w:r w:rsidRPr="00D84AD2">
              <w:rPr>
                <w:rFonts w:ascii="宋体" w:hAnsi="宋体" w:cs="宋体" w:hint="eastAsia"/>
                <w:szCs w:val="21"/>
              </w:rPr>
              <w:t>不</w:t>
            </w:r>
            <w:proofErr w:type="gramEnd"/>
            <w:r w:rsidRPr="00D84AD2">
              <w:rPr>
                <w:rFonts w:ascii="宋体" w:hAnsi="宋体" w:cs="宋体" w:hint="eastAsia"/>
                <w:szCs w:val="21"/>
              </w:rPr>
              <w:t>关机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电池持续工作时间（</w:t>
            </w:r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h）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 xml:space="preserve">≥130 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3节AA1.5V电池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重量（</w:t>
            </w:r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g）</w:t>
            </w:r>
          </w:p>
        </w:tc>
        <w:tc>
          <w:tcPr>
            <w:tcW w:w="6622" w:type="dxa"/>
            <w:vAlign w:val="center"/>
          </w:tcPr>
          <w:p w:rsidR="00D84AD2" w:rsidRPr="00D84AD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D84AD2">
              <w:rPr>
                <w:rFonts w:ascii="宋体" w:hAnsi="宋体" w:cs="宋体" w:hint="eastAsia"/>
                <w:szCs w:val="21"/>
              </w:rPr>
              <w:t>200</w:t>
            </w:r>
          </w:p>
        </w:tc>
      </w:tr>
      <w:tr w:rsidR="00D84AD2" w:rsidTr="00D84AD2">
        <w:trPr>
          <w:trHeight w:val="366"/>
        </w:trPr>
        <w:tc>
          <w:tcPr>
            <w:tcW w:w="1951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D84AD2" w:rsidRDefault="00D84AD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D84AD2" w:rsidRPr="00D84AD2" w:rsidRDefault="00D84AD2" w:rsidP="00D84AD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84AD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外形尺寸（</w:t>
            </w:r>
            <w:r w:rsidRPr="00D84AD2"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mm）</w:t>
            </w:r>
          </w:p>
        </w:tc>
        <w:tc>
          <w:tcPr>
            <w:tcW w:w="6622" w:type="dxa"/>
            <w:vAlign w:val="center"/>
          </w:tcPr>
          <w:p w:rsidR="00D84AD2" w:rsidRPr="00205FC2" w:rsidRDefault="00D84AD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152X74X2</w:t>
            </w:r>
            <w:r w:rsidRPr="00205FC2">
              <w:rPr>
                <w:rFonts w:ascii="宋体" w:hAnsi="宋体" w:cs="宋体"/>
                <w:szCs w:val="21"/>
              </w:rPr>
              <w:t>6</w:t>
            </w:r>
          </w:p>
        </w:tc>
      </w:tr>
      <w:tr w:rsidR="00205FC2" w:rsidTr="00205FC2">
        <w:trPr>
          <w:trHeight w:val="366"/>
        </w:trPr>
        <w:tc>
          <w:tcPr>
            <w:tcW w:w="1951" w:type="dxa"/>
            <w:vMerge w:val="restart"/>
            <w:vAlign w:val="center"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光纤切割刀</w:t>
            </w:r>
          </w:p>
        </w:tc>
        <w:tc>
          <w:tcPr>
            <w:tcW w:w="1418" w:type="dxa"/>
            <w:vMerge w:val="restart"/>
            <w:vAlign w:val="center"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5FC2" w:rsidRDefault="00E25C16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适应光纤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单芯石英光纤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适应光纤涂敷直径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φ0.25＆φ0.9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适应光纤包层直径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125μm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切割角度</w:t>
            </w:r>
            <w:proofErr w:type="gramStart"/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适应值</w:t>
            </w:r>
            <w:proofErr w:type="gramEnd"/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≤0.5°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刀刃寿命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12000次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切割光纤长度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9~16mm(φ0.25)    10~16(φ0.9)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外观尺寸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59mm(W)*55mm(D)*49mm(H)</w:t>
            </w:r>
          </w:p>
        </w:tc>
      </w:tr>
      <w:tr w:rsidR="00205FC2" w:rsidTr="0005448D">
        <w:trPr>
          <w:trHeight w:val="366"/>
        </w:trPr>
        <w:tc>
          <w:tcPr>
            <w:tcW w:w="1951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372B06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重量</w:t>
            </w:r>
          </w:p>
        </w:tc>
        <w:tc>
          <w:tcPr>
            <w:tcW w:w="6622" w:type="dxa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205FC2">
              <w:rPr>
                <w:rFonts w:ascii="宋体" w:hAnsi="宋体" w:cs="宋体" w:hint="eastAsia"/>
                <w:szCs w:val="21"/>
              </w:rPr>
              <w:t>255g</w:t>
            </w:r>
          </w:p>
        </w:tc>
      </w:tr>
      <w:tr w:rsidR="00205FC2" w:rsidTr="00205FC2">
        <w:trPr>
          <w:trHeight w:val="366"/>
        </w:trPr>
        <w:tc>
          <w:tcPr>
            <w:tcW w:w="1951" w:type="dxa"/>
            <w:vMerge w:val="restart"/>
            <w:vAlign w:val="center"/>
          </w:tcPr>
          <w:p w:rsidR="00205FC2" w:rsidRDefault="00205FC2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光纤</w:t>
            </w:r>
            <w:r w:rsidR="007704A1">
              <w:rPr>
                <w:rFonts w:ascii="宋体" w:hAnsi="宋体" w:cs="宋体" w:hint="eastAsia"/>
                <w:b/>
                <w:szCs w:val="21"/>
              </w:rPr>
              <w:t>施工</w:t>
            </w:r>
            <w:r>
              <w:rPr>
                <w:rFonts w:ascii="宋体" w:hAnsi="宋体" w:cs="宋体" w:hint="eastAsia"/>
                <w:b/>
                <w:szCs w:val="21"/>
              </w:rPr>
              <w:t>工具箱</w:t>
            </w:r>
          </w:p>
        </w:tc>
        <w:tc>
          <w:tcPr>
            <w:tcW w:w="1418" w:type="dxa"/>
            <w:vMerge w:val="restart"/>
            <w:vAlign w:val="center"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205FC2" w:rsidRDefault="00E25C16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10</w:t>
            </w:r>
          </w:p>
        </w:tc>
        <w:tc>
          <w:tcPr>
            <w:tcW w:w="2592" w:type="dxa"/>
            <w:vAlign w:val="center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光纤剥皮钳</w:t>
            </w:r>
          </w:p>
        </w:tc>
        <w:tc>
          <w:tcPr>
            <w:tcW w:w="6622" w:type="dxa"/>
            <w:vAlign w:val="center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剥除光纤涂覆层</w:t>
            </w:r>
          </w:p>
        </w:tc>
      </w:tr>
      <w:tr w:rsidR="00205FC2" w:rsidTr="00D84AD2">
        <w:trPr>
          <w:trHeight w:val="366"/>
        </w:trPr>
        <w:tc>
          <w:tcPr>
            <w:tcW w:w="1951" w:type="dxa"/>
            <w:vMerge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205FC2" w:rsidRDefault="00205FC2" w:rsidP="00205FC2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横向</w:t>
            </w:r>
            <w:proofErr w:type="gramStart"/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开缆刀</w:t>
            </w:r>
            <w:proofErr w:type="gramEnd"/>
          </w:p>
        </w:tc>
        <w:tc>
          <w:tcPr>
            <w:tcW w:w="6622" w:type="dxa"/>
            <w:vAlign w:val="center"/>
          </w:tcPr>
          <w:p w:rsidR="00205FC2" w:rsidRPr="00205FC2" w:rsidRDefault="00205FC2" w:rsidP="00205F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横向开剥光缆外护套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蛇头钳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专用于剪断光缆加强芯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酒精泵瓶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存贮与泵出酒精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束管钳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专用于开剥光纤束管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proofErr w:type="gramStart"/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凯</w:t>
            </w:r>
            <w:proofErr w:type="gramEnd"/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夫拉剪刀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剪断芳纶纤维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记号笔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光纤编号</w:t>
            </w:r>
          </w:p>
        </w:tc>
      </w:tr>
      <w:tr w:rsidR="00E25C16" w:rsidTr="00D84AD2">
        <w:trPr>
          <w:trHeight w:val="366"/>
        </w:trPr>
        <w:tc>
          <w:tcPr>
            <w:tcW w:w="1951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418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5" w:type="dxa"/>
            <w:vMerge/>
          </w:tcPr>
          <w:p w:rsidR="00E25C16" w:rsidRDefault="00E25C16" w:rsidP="00E25C16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259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洗耳球</w:t>
            </w:r>
          </w:p>
        </w:tc>
        <w:tc>
          <w:tcPr>
            <w:tcW w:w="6622" w:type="dxa"/>
            <w:vAlign w:val="center"/>
          </w:tcPr>
          <w:p w:rsidR="00E25C16" w:rsidRPr="00205FC2" w:rsidRDefault="00E25C16" w:rsidP="00E25C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205FC2">
              <w:rPr>
                <w:rFonts w:ascii="宋体" w:hAnsi="宋体" w:cs="宋体" w:hint="eastAsia"/>
                <w:color w:val="000000"/>
                <w:kern w:val="0"/>
                <w:szCs w:val="21"/>
              </w:rPr>
              <w:t>吹镜头表面浮灰用</w:t>
            </w:r>
          </w:p>
        </w:tc>
      </w:tr>
    </w:tbl>
    <w:p w:rsidR="00AC23DC" w:rsidRPr="000C6468" w:rsidRDefault="00AC23DC">
      <w:pPr>
        <w:ind w:firstLineChars="392" w:firstLine="944"/>
        <w:rPr>
          <w:rFonts w:ascii="宋体" w:hAnsi="宋体"/>
          <w:b/>
          <w:bCs/>
          <w:sz w:val="24"/>
          <w:szCs w:val="10"/>
        </w:rPr>
      </w:pPr>
    </w:p>
    <w:p w:rsidR="00AC23DC" w:rsidRDefault="00AC23DC">
      <w:pPr>
        <w:rPr>
          <w:rFonts w:ascii="宋体" w:hAnsi="宋体"/>
          <w:b/>
          <w:bCs/>
          <w:sz w:val="24"/>
          <w:szCs w:val="30"/>
        </w:rPr>
      </w:pPr>
    </w:p>
    <w:p w:rsidR="007704A1" w:rsidRDefault="007704A1">
      <w:pPr>
        <w:rPr>
          <w:rFonts w:ascii="宋体" w:hAnsi="宋体"/>
          <w:b/>
          <w:bCs/>
          <w:sz w:val="24"/>
          <w:szCs w:val="30"/>
        </w:rPr>
      </w:pPr>
    </w:p>
    <w:p w:rsidR="007704A1" w:rsidRPr="00D23567" w:rsidRDefault="007704A1">
      <w:pPr>
        <w:rPr>
          <w:rFonts w:ascii="宋体" w:hAnsi="宋体"/>
          <w:b/>
          <w:bCs/>
          <w:sz w:val="24"/>
          <w:szCs w:val="30"/>
        </w:rPr>
      </w:pPr>
    </w:p>
    <w:sectPr w:rsidR="007704A1" w:rsidRPr="00D23567" w:rsidSect="000C6468">
      <w:headerReference w:type="default" r:id="rId7"/>
      <w:pgSz w:w="16838" w:h="11906" w:orient="landscape"/>
      <w:pgMar w:top="907" w:right="567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9C7" w:rsidRDefault="009A29C7">
      <w:r>
        <w:separator/>
      </w:r>
    </w:p>
  </w:endnote>
  <w:endnote w:type="continuationSeparator" w:id="0">
    <w:p w:rsidR="009A29C7" w:rsidRDefault="009A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9C7" w:rsidRDefault="009A29C7">
      <w:r>
        <w:separator/>
      </w:r>
    </w:p>
  </w:footnote>
  <w:footnote w:type="continuationSeparator" w:id="0">
    <w:p w:rsidR="009A29C7" w:rsidRDefault="009A2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3DC" w:rsidRDefault="00AC23DC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418"/>
    <w:rsid w:val="00053A99"/>
    <w:rsid w:val="000A6A70"/>
    <w:rsid w:val="000C6468"/>
    <w:rsid w:val="000D665C"/>
    <w:rsid w:val="0013729B"/>
    <w:rsid w:val="0016341A"/>
    <w:rsid w:val="00172580"/>
    <w:rsid w:val="00172A27"/>
    <w:rsid w:val="00205FC2"/>
    <w:rsid w:val="002331B8"/>
    <w:rsid w:val="00246B96"/>
    <w:rsid w:val="00335E9B"/>
    <w:rsid w:val="0036352B"/>
    <w:rsid w:val="00372B06"/>
    <w:rsid w:val="00384722"/>
    <w:rsid w:val="003A775C"/>
    <w:rsid w:val="003A7BD5"/>
    <w:rsid w:val="003D20A7"/>
    <w:rsid w:val="003F7488"/>
    <w:rsid w:val="00441E48"/>
    <w:rsid w:val="004D3D33"/>
    <w:rsid w:val="00521630"/>
    <w:rsid w:val="00556137"/>
    <w:rsid w:val="00572AF1"/>
    <w:rsid w:val="00573820"/>
    <w:rsid w:val="005B1E3F"/>
    <w:rsid w:val="0060687F"/>
    <w:rsid w:val="00641F66"/>
    <w:rsid w:val="0068218A"/>
    <w:rsid w:val="006862FB"/>
    <w:rsid w:val="006D50B3"/>
    <w:rsid w:val="007704A1"/>
    <w:rsid w:val="007B00D4"/>
    <w:rsid w:val="007C1B92"/>
    <w:rsid w:val="007F251E"/>
    <w:rsid w:val="008E504F"/>
    <w:rsid w:val="008E6FBA"/>
    <w:rsid w:val="00944236"/>
    <w:rsid w:val="009A29C7"/>
    <w:rsid w:val="009C3CFE"/>
    <w:rsid w:val="009D57B8"/>
    <w:rsid w:val="009D5BA4"/>
    <w:rsid w:val="00A2414D"/>
    <w:rsid w:val="00A70364"/>
    <w:rsid w:val="00A82500"/>
    <w:rsid w:val="00A852CD"/>
    <w:rsid w:val="00A97EE6"/>
    <w:rsid w:val="00AB5873"/>
    <w:rsid w:val="00AC23DC"/>
    <w:rsid w:val="00AD39C6"/>
    <w:rsid w:val="00B12941"/>
    <w:rsid w:val="00B22A36"/>
    <w:rsid w:val="00B52AC4"/>
    <w:rsid w:val="00B57F56"/>
    <w:rsid w:val="00B651F2"/>
    <w:rsid w:val="00B80003"/>
    <w:rsid w:val="00B80398"/>
    <w:rsid w:val="00BC0FCA"/>
    <w:rsid w:val="00C07DFD"/>
    <w:rsid w:val="00C66CE3"/>
    <w:rsid w:val="00C720F9"/>
    <w:rsid w:val="00C9447B"/>
    <w:rsid w:val="00D23567"/>
    <w:rsid w:val="00D84AD2"/>
    <w:rsid w:val="00E25C16"/>
    <w:rsid w:val="00E269A5"/>
    <w:rsid w:val="00E30CA8"/>
    <w:rsid w:val="00E67B70"/>
    <w:rsid w:val="00E80969"/>
    <w:rsid w:val="00E91B95"/>
    <w:rsid w:val="00EC68CC"/>
    <w:rsid w:val="00EE3F63"/>
    <w:rsid w:val="00F02592"/>
    <w:rsid w:val="00F87A71"/>
    <w:rsid w:val="00FE32AF"/>
    <w:rsid w:val="09FD2E64"/>
    <w:rsid w:val="40404ABC"/>
    <w:rsid w:val="50336BE7"/>
    <w:rsid w:val="77C0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22BC466"/>
  <w15:docId w15:val="{D79AF35A-2008-447C-8F22-E83F3A1C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link w:val="40"/>
    <w:qFormat/>
    <w:rsid w:val="00D84AD2"/>
    <w:pPr>
      <w:keepNext/>
      <w:jc w:val="center"/>
      <w:outlineLvl w:val="3"/>
    </w:pPr>
    <w:rPr>
      <w:rFonts w:ascii="宋体" w:hAnsi="宋体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384722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384722"/>
    <w:rPr>
      <w:kern w:val="2"/>
      <w:sz w:val="18"/>
      <w:szCs w:val="18"/>
    </w:rPr>
  </w:style>
  <w:style w:type="character" w:customStyle="1" w:styleId="40">
    <w:name w:val="标题 4 字符"/>
    <w:basedOn w:val="a0"/>
    <w:link w:val="4"/>
    <w:rsid w:val="00D84AD2"/>
    <w:rPr>
      <w:rFonts w:ascii="宋体" w:hAnsi="宋体"/>
      <w:b/>
      <w:bCs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322</Words>
  <Characters>1836</Characters>
  <Application>Microsoft Office Word</Application>
  <DocSecurity>0</DocSecurity>
  <Lines>15</Lines>
  <Paragraphs>4</Paragraphs>
  <ScaleCrop>false</ScaleCrop>
  <Company>Jilong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南京吉隆光纤通信有限公司</dc:title>
  <dc:creator>jl</dc:creator>
  <cp:lastModifiedBy>SXY</cp:lastModifiedBy>
  <cp:revision>3</cp:revision>
  <cp:lastPrinted>2017-07-05T02:19:00Z</cp:lastPrinted>
  <dcterms:created xsi:type="dcterms:W3CDTF">2017-06-29T23:49:00Z</dcterms:created>
  <dcterms:modified xsi:type="dcterms:W3CDTF">2017-07-05T02:20:00Z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